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0CF873" w14:textId="7B4C2EEA" w:rsidR="006255E7" w:rsidRPr="0027131D" w:rsidRDefault="006255E7" w:rsidP="006255E7">
      <w:pPr>
        <w:pStyle w:val="3GPPHeader"/>
        <w:spacing w:after="60"/>
        <w:rPr>
          <w:sz w:val="32"/>
          <w:szCs w:val="32"/>
          <w:highlight w:val="yellow"/>
          <w:lang w:val="en-US"/>
        </w:rPr>
      </w:pPr>
      <w:r w:rsidRPr="0027131D">
        <w:rPr>
          <w:lang w:val="en-US"/>
        </w:rPr>
        <w:t xml:space="preserve">3GPP TSG-RAN </w:t>
      </w:r>
      <w:r w:rsidR="0027131D" w:rsidRPr="0027131D">
        <w:rPr>
          <w:lang w:val="en-US"/>
        </w:rPr>
        <w:t xml:space="preserve">Rel-18 </w:t>
      </w:r>
      <w:r w:rsidR="0027131D" w:rsidRPr="53EBC05F">
        <w:rPr>
          <w:lang w:val="en-US"/>
        </w:rPr>
        <w:t>workshop</w:t>
      </w:r>
      <w:r w:rsidR="4C73DCC5" w:rsidRPr="53EBC05F">
        <w:rPr>
          <w:lang w:val="en-US"/>
        </w:rPr>
        <w:t xml:space="preserve">                 </w:t>
      </w:r>
      <w:r w:rsidR="4C73DCC5" w:rsidRPr="36AF15CA">
        <w:rPr>
          <w:lang w:val="en-US"/>
        </w:rPr>
        <w:t xml:space="preserve">                             </w:t>
      </w:r>
      <w:r w:rsidR="4C73DCC5" w:rsidRPr="2C13D919">
        <w:rPr>
          <w:lang w:val="en-US"/>
        </w:rPr>
        <w:t xml:space="preserve">       </w:t>
      </w:r>
      <w:r w:rsidRPr="00386C11">
        <w:rPr>
          <w:sz w:val="32"/>
          <w:szCs w:val="32"/>
          <w:lang w:val="en-US"/>
        </w:rPr>
        <w:t>R</w:t>
      </w:r>
      <w:r w:rsidR="00386C11" w:rsidRPr="00386C11">
        <w:rPr>
          <w:sz w:val="32"/>
          <w:szCs w:val="32"/>
          <w:lang w:val="en-US"/>
        </w:rPr>
        <w:t>WS</w:t>
      </w:r>
      <w:r w:rsidRPr="00386C11">
        <w:rPr>
          <w:sz w:val="32"/>
          <w:szCs w:val="32"/>
          <w:lang w:val="en-US"/>
        </w:rPr>
        <w:t>-</w:t>
      </w:r>
      <w:r w:rsidR="00386C11" w:rsidRPr="00386C11">
        <w:rPr>
          <w:sz w:val="32"/>
          <w:szCs w:val="32"/>
          <w:lang w:val="en-US"/>
        </w:rPr>
        <w:t>210315</w:t>
      </w:r>
    </w:p>
    <w:p w14:paraId="11A420F5" w14:textId="7C50E6FC" w:rsidR="006255E7" w:rsidRDefault="0099438C" w:rsidP="006255E7">
      <w:pPr>
        <w:pStyle w:val="CRCoverPage"/>
        <w:outlineLvl w:val="0"/>
        <w:rPr>
          <w:b/>
          <w:noProof/>
          <w:sz w:val="24"/>
        </w:rPr>
      </w:pPr>
      <w:r>
        <w:rPr>
          <w:b/>
          <w:noProof/>
          <w:sz w:val="24"/>
        </w:rPr>
        <w:t>Electronic meeting</w:t>
      </w:r>
      <w:r w:rsidR="000D5EF9">
        <w:rPr>
          <w:b/>
          <w:noProof/>
          <w:sz w:val="24"/>
        </w:rPr>
        <w:t xml:space="preserve">, </w:t>
      </w:r>
      <w:r w:rsidR="0027131D">
        <w:rPr>
          <w:b/>
          <w:noProof/>
          <w:sz w:val="24"/>
        </w:rPr>
        <w:t>June 28</w:t>
      </w:r>
      <w:r w:rsidR="00027D3E" w:rsidRPr="00027D3E">
        <w:rPr>
          <w:b/>
          <w:noProof/>
          <w:sz w:val="24"/>
          <w:vertAlign w:val="superscript"/>
        </w:rPr>
        <w:t>th</w:t>
      </w:r>
      <w:r w:rsidR="00027D3E">
        <w:rPr>
          <w:b/>
          <w:noProof/>
          <w:sz w:val="24"/>
        </w:rPr>
        <w:t xml:space="preserve"> – </w:t>
      </w:r>
      <w:r w:rsidR="0027131D">
        <w:rPr>
          <w:b/>
          <w:noProof/>
          <w:sz w:val="24"/>
        </w:rPr>
        <w:t>July 2</w:t>
      </w:r>
      <w:r w:rsidR="0027131D">
        <w:rPr>
          <w:b/>
          <w:noProof/>
          <w:sz w:val="24"/>
          <w:vertAlign w:val="superscript"/>
        </w:rPr>
        <w:t>nd</w:t>
      </w:r>
      <w:r w:rsidR="00027D3E">
        <w:rPr>
          <w:b/>
          <w:noProof/>
          <w:sz w:val="24"/>
        </w:rPr>
        <w:t xml:space="preserve"> </w:t>
      </w:r>
      <w:r w:rsidR="000D5EF9">
        <w:rPr>
          <w:b/>
          <w:noProof/>
          <w:sz w:val="24"/>
        </w:rPr>
        <w:t xml:space="preserve"> 20</w:t>
      </w:r>
      <w:r w:rsidR="000B4C28">
        <w:rPr>
          <w:b/>
          <w:noProof/>
          <w:sz w:val="24"/>
        </w:rPr>
        <w:t>21</w:t>
      </w:r>
    </w:p>
    <w:p w14:paraId="60910DED" w14:textId="77777777" w:rsidR="00E90E49" w:rsidRPr="00CE0424" w:rsidRDefault="00E90E49" w:rsidP="00357380">
      <w:pPr>
        <w:pStyle w:val="3GPPHeader"/>
      </w:pPr>
    </w:p>
    <w:p w14:paraId="37D01C68" w14:textId="50940C29" w:rsidR="00E90E49" w:rsidRPr="00B20DC0" w:rsidRDefault="00E90E49" w:rsidP="00311702">
      <w:pPr>
        <w:pStyle w:val="3GPPHeader"/>
        <w:rPr>
          <w:sz w:val="22"/>
          <w:szCs w:val="22"/>
          <w:lang w:val="en-US"/>
        </w:rPr>
      </w:pPr>
      <w:r w:rsidRPr="00B20DC0">
        <w:rPr>
          <w:sz w:val="22"/>
          <w:szCs w:val="22"/>
          <w:lang w:val="en-US"/>
        </w:rPr>
        <w:t>Agenda Item:</w:t>
      </w:r>
      <w:r w:rsidRPr="00B20DC0">
        <w:rPr>
          <w:sz w:val="22"/>
          <w:szCs w:val="22"/>
          <w:lang w:val="en-US"/>
        </w:rPr>
        <w:tab/>
      </w:r>
      <w:r w:rsidR="00386C11" w:rsidRPr="00B20DC0">
        <w:rPr>
          <w:sz w:val="22"/>
          <w:szCs w:val="22"/>
          <w:lang w:val="en-US"/>
        </w:rPr>
        <w:t>4.3</w:t>
      </w:r>
    </w:p>
    <w:p w14:paraId="45DE9D6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849F155" w14:textId="2E3DD5B9" w:rsidR="00E90E49" w:rsidRPr="00CE0424" w:rsidRDefault="003D3C45" w:rsidP="00311702">
      <w:pPr>
        <w:pStyle w:val="3GPPHeader"/>
        <w:rPr>
          <w:sz w:val="22"/>
          <w:szCs w:val="22"/>
        </w:rPr>
      </w:pPr>
      <w:r>
        <w:rPr>
          <w:sz w:val="22"/>
          <w:szCs w:val="22"/>
        </w:rPr>
        <w:t>Title:</w:t>
      </w:r>
      <w:r w:rsidR="00E90E49" w:rsidRPr="00CE0424">
        <w:rPr>
          <w:sz w:val="22"/>
          <w:szCs w:val="22"/>
        </w:rPr>
        <w:tab/>
      </w:r>
      <w:r w:rsidR="008C25D3">
        <w:rPr>
          <w:sz w:val="22"/>
          <w:szCs w:val="22"/>
        </w:rPr>
        <w:t xml:space="preserve">Discussion on </w:t>
      </w:r>
      <w:r w:rsidR="0027131D">
        <w:rPr>
          <w:sz w:val="22"/>
          <w:szCs w:val="22"/>
        </w:rPr>
        <w:t>Positioning</w:t>
      </w:r>
      <w:r w:rsidR="00270DF9">
        <w:rPr>
          <w:sz w:val="22"/>
          <w:szCs w:val="22"/>
        </w:rPr>
        <w:t xml:space="preserve"> </w:t>
      </w:r>
      <w:r w:rsidR="00E6291E">
        <w:rPr>
          <w:sz w:val="22"/>
          <w:szCs w:val="22"/>
        </w:rPr>
        <w:t xml:space="preserve">in </w:t>
      </w:r>
      <w:r w:rsidR="008C25D3">
        <w:rPr>
          <w:sz w:val="22"/>
          <w:szCs w:val="22"/>
        </w:rPr>
        <w:t xml:space="preserve">Release 18 </w:t>
      </w:r>
      <w:r w:rsidR="00270DF9">
        <w:rPr>
          <w:sz w:val="22"/>
          <w:szCs w:val="22"/>
        </w:rPr>
        <w:t xml:space="preserve"> </w:t>
      </w:r>
    </w:p>
    <w:p w14:paraId="17BC0D18" w14:textId="56274E69"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86C11">
        <w:rPr>
          <w:sz w:val="22"/>
          <w:szCs w:val="22"/>
        </w:rPr>
        <w:t>Discussion</w:t>
      </w:r>
    </w:p>
    <w:p w14:paraId="244F0293" w14:textId="77777777" w:rsidR="00E90E49" w:rsidRPr="00CE0424" w:rsidRDefault="00E90E49" w:rsidP="00E90E49"/>
    <w:p w14:paraId="0622855E" w14:textId="77777777" w:rsidR="00E90E49" w:rsidRPr="00CE0424" w:rsidRDefault="00230D18" w:rsidP="00CE0424">
      <w:pPr>
        <w:pStyle w:val="Heading1"/>
      </w:pPr>
      <w:r>
        <w:t>1</w:t>
      </w:r>
      <w:r>
        <w:tab/>
      </w:r>
      <w:r w:rsidR="00E90E49" w:rsidRPr="00CE0424">
        <w:t>Introduction</w:t>
      </w:r>
    </w:p>
    <w:p w14:paraId="3D1DCAF6" w14:textId="2F883A4B" w:rsidR="0027131D" w:rsidRPr="00736C69" w:rsidRDefault="0082552B" w:rsidP="00736C69">
      <w:pPr>
        <w:pStyle w:val="BodyText"/>
      </w:pPr>
      <w:r w:rsidRPr="00736C69">
        <w:t>T</w:t>
      </w:r>
      <w:r w:rsidR="00536073" w:rsidRPr="00736C69">
        <w:t xml:space="preserve">he </w:t>
      </w:r>
      <w:r w:rsidRPr="00736C69">
        <w:t xml:space="preserve">current </w:t>
      </w:r>
      <w:r w:rsidR="009417FB" w:rsidRPr="00736C69">
        <w:t>Release 17</w:t>
      </w:r>
      <w:r w:rsidR="007C1449" w:rsidRPr="00736C69">
        <w:t xml:space="preserve"> </w:t>
      </w:r>
      <w:r w:rsidR="0027131D" w:rsidRPr="00736C69">
        <w:t>WI</w:t>
      </w:r>
      <w:r w:rsidR="007C1449" w:rsidRPr="00736C69">
        <w:t xml:space="preserve"> </w:t>
      </w:r>
      <w:r w:rsidR="00536073" w:rsidRPr="00736C69">
        <w:t>on</w:t>
      </w:r>
      <w:r w:rsidR="0027131D" w:rsidRPr="00736C69">
        <w:t xml:space="preserve"> positioning enhancements</w:t>
      </w:r>
      <w:r w:rsidR="00536073" w:rsidRPr="00736C69">
        <w:t xml:space="preserve"> for NR</w:t>
      </w:r>
      <w:r w:rsidR="00582858" w:rsidRPr="00736C69">
        <w:t xml:space="preserve"> </w:t>
      </w:r>
      <w:r w:rsidR="00671ED7" w:rsidRPr="00736C69">
        <w:fldChar w:fldCharType="begin"/>
      </w:r>
      <w:r w:rsidR="00671ED7" w:rsidRPr="00736C69">
        <w:instrText xml:space="preserve"> REF _Ref73369094 \w \h </w:instrText>
      </w:r>
      <w:r w:rsidR="00091A12" w:rsidRPr="00736C69">
        <w:instrText xml:space="preserve"> \* MERGEFORMAT </w:instrText>
      </w:r>
      <w:r w:rsidR="00671ED7" w:rsidRPr="00736C69">
        <w:fldChar w:fldCharType="separate"/>
      </w:r>
      <w:r w:rsidR="00940D7B" w:rsidRPr="00736C69">
        <w:t>[1]</w:t>
      </w:r>
      <w:r w:rsidR="00671ED7" w:rsidRPr="00736C69">
        <w:fldChar w:fldCharType="end"/>
      </w:r>
      <w:r w:rsidRPr="00736C69">
        <w:t xml:space="preserve"> has the </w:t>
      </w:r>
      <w:r w:rsidR="0027131D" w:rsidRPr="00736C69">
        <w:t xml:space="preserve">intention </w:t>
      </w:r>
      <w:r w:rsidRPr="00736C69">
        <w:t xml:space="preserve">to </w:t>
      </w:r>
      <w:r w:rsidR="0027131D" w:rsidRPr="00736C69">
        <w:t>cover wide-scope enhancements for positioning</w:t>
      </w:r>
      <w:r w:rsidR="00151502" w:rsidRPr="00736C69">
        <w:t xml:space="preserve"> accuracy</w:t>
      </w:r>
      <w:r w:rsidR="0027131D" w:rsidRPr="00736C69">
        <w:t xml:space="preserve"> including different use-cases such as MBB, </w:t>
      </w:r>
      <w:r w:rsidR="00151502" w:rsidRPr="00736C69">
        <w:t>IIoT, automotive, V2X and public safety.</w:t>
      </w:r>
    </w:p>
    <w:p w14:paraId="2062D4D8" w14:textId="625530BD" w:rsidR="00914991" w:rsidRPr="00736C69" w:rsidRDefault="00BB2163" w:rsidP="00736C69">
      <w:pPr>
        <w:pStyle w:val="BodyText"/>
      </w:pPr>
      <w:r w:rsidRPr="00736C69">
        <w:t xml:space="preserve">While the main NR positioning support has been provided in Rel-16 and Rel-17, </w:t>
      </w:r>
      <w:r w:rsidR="00B20DC0" w:rsidRPr="00736C69">
        <w:t xml:space="preserve">in </w:t>
      </w:r>
      <w:r w:rsidRPr="00736C69">
        <w:t xml:space="preserve">with this paper we </w:t>
      </w:r>
      <w:r w:rsidR="00914991" w:rsidRPr="00736C69">
        <w:t>discuss</w:t>
      </w:r>
      <w:r w:rsidRPr="00736C69">
        <w:t xml:space="preserve"> </w:t>
      </w:r>
      <w:r w:rsidR="00E42E78" w:rsidRPr="00736C69">
        <w:t xml:space="preserve">three positioning objectives </w:t>
      </w:r>
      <w:r w:rsidR="00B20DC0" w:rsidRPr="00736C69">
        <w:t>which may need to be considered within Rel-18 scope</w:t>
      </w:r>
      <w:r w:rsidR="00FC63BC" w:rsidRPr="00736C69">
        <w:t xml:space="preserve">, </w:t>
      </w:r>
      <w:r w:rsidR="00914991" w:rsidRPr="00736C69">
        <w:t>including</w:t>
      </w:r>
      <w:r w:rsidR="00FC63BC" w:rsidRPr="00736C69">
        <w:t>:</w:t>
      </w:r>
    </w:p>
    <w:p w14:paraId="2C173B8B" w14:textId="77777777" w:rsidR="00914991" w:rsidRPr="00736C69" w:rsidRDefault="00914991" w:rsidP="00425E2C">
      <w:pPr>
        <w:pStyle w:val="BodyText"/>
        <w:numPr>
          <w:ilvl w:val="0"/>
          <w:numId w:val="17"/>
        </w:numPr>
        <w:rPr>
          <w:rFonts w:cs="Arial"/>
        </w:rPr>
      </w:pPr>
      <w:r w:rsidRPr="00736C69">
        <w:rPr>
          <w:rFonts w:cs="Arial"/>
        </w:rPr>
        <w:t>Redcap positioning</w:t>
      </w:r>
    </w:p>
    <w:p w14:paraId="73A20410" w14:textId="77777777" w:rsidR="00BE1B1A" w:rsidRPr="00736C69" w:rsidRDefault="00C04965" w:rsidP="00425E2C">
      <w:pPr>
        <w:pStyle w:val="BodyText"/>
        <w:numPr>
          <w:ilvl w:val="0"/>
          <w:numId w:val="17"/>
        </w:numPr>
        <w:rPr>
          <w:rFonts w:cs="Arial"/>
        </w:rPr>
      </w:pPr>
      <w:r w:rsidRPr="00736C69">
        <w:rPr>
          <w:rFonts w:cs="Arial"/>
        </w:rPr>
        <w:t>RAT-dependent positioning integrity support</w:t>
      </w:r>
    </w:p>
    <w:p w14:paraId="1B4EC4A6" w14:textId="77777777" w:rsidR="00BE1B1A" w:rsidRPr="00736C69" w:rsidRDefault="00BE1B1A" w:rsidP="00425E2C">
      <w:pPr>
        <w:pStyle w:val="BodyText"/>
        <w:numPr>
          <w:ilvl w:val="0"/>
          <w:numId w:val="17"/>
        </w:numPr>
        <w:rPr>
          <w:rFonts w:cs="Arial"/>
        </w:rPr>
      </w:pPr>
      <w:r w:rsidRPr="00736C69">
        <w:rPr>
          <w:rFonts w:cs="Arial"/>
        </w:rPr>
        <w:t xml:space="preserve">In coverage, partial coverage and out of coverage positioning supports </w:t>
      </w:r>
    </w:p>
    <w:p w14:paraId="6CD5D1AA" w14:textId="77777777" w:rsidR="00AF12F5" w:rsidRPr="00CE0424" w:rsidRDefault="00AF12F5" w:rsidP="00AF12F5">
      <w:pPr>
        <w:pStyle w:val="Heading1"/>
      </w:pPr>
      <w:r>
        <w:t>2</w:t>
      </w:r>
      <w:r>
        <w:tab/>
        <w:t>Justification of Release 18</w:t>
      </w:r>
    </w:p>
    <w:p w14:paraId="41466343" w14:textId="25966A38" w:rsidR="00DC7DD6" w:rsidRDefault="00AF12F5" w:rsidP="00AF12F5">
      <w:pPr>
        <w:pStyle w:val="Heading2"/>
      </w:pPr>
      <w:r>
        <w:t>2.1</w:t>
      </w:r>
      <w:r w:rsidR="00484A0F">
        <w:tab/>
      </w:r>
      <w:r w:rsidR="00A82232">
        <w:t>Redcap positioning</w:t>
      </w:r>
    </w:p>
    <w:p w14:paraId="5E1C239D" w14:textId="77777777" w:rsidR="006B4299" w:rsidRPr="001331A1" w:rsidRDefault="00F36DD2" w:rsidP="00736C69">
      <w:pPr>
        <w:pStyle w:val="BodyText"/>
      </w:pPr>
      <w:r w:rsidRPr="001331A1">
        <w:t>The massive industrial wireless sensor network use cases and requirements include not only IIoT services with very high requirements for latency and reliability, but also relatively low</w:t>
      </w:r>
      <w:r w:rsidR="00AA0477" w:rsidRPr="001331A1">
        <w:t xml:space="preserve">, </w:t>
      </w:r>
      <w:r w:rsidRPr="001331A1">
        <w:t>mid-end services with the requirement of small device form factors, and/or being completely wireless with a battery life of several years. Other scenarios with relatively low</w:t>
      </w:r>
      <w:r w:rsidR="00AA0477" w:rsidRPr="001331A1">
        <w:t xml:space="preserve">, </w:t>
      </w:r>
      <w:r w:rsidRPr="001331A1">
        <w:t>mid-end services include smart city vertical for efficiently monitoring and controlling city resources and providing services to city residents, and wearables use cases such as smart watches, eHealth related devices and medical monitoring devices. Video surveillance without power consumption limitation is also the use case for such kind of services in the scenarios for industry and smart city. To support these low</w:t>
      </w:r>
      <w:r w:rsidR="008510E6" w:rsidRPr="001331A1">
        <w:t xml:space="preserve"> </w:t>
      </w:r>
      <w:r w:rsidRPr="001331A1">
        <w:t xml:space="preserve">mid-end services, 3GPP introduces reduced capability (RedCap) UE devices in Release 17, the maximal UE bandwidths are 20MHz in FR1 and 100MHz in FR2, and the number of UE RX branches are 1 or 2. </w:t>
      </w:r>
    </w:p>
    <w:p w14:paraId="458E25D0" w14:textId="52EF7B82" w:rsidR="006B4299" w:rsidRPr="001331A1" w:rsidRDefault="009015E8" w:rsidP="00736C69">
      <w:pPr>
        <w:pStyle w:val="BodyText"/>
      </w:pPr>
      <w:r w:rsidRPr="001331A1">
        <w:t>While we believe that the NR positioning support has all the enhancements needed to provide sufficiently good positioning support for t</w:t>
      </w:r>
      <w:r w:rsidR="001D6552" w:rsidRPr="001331A1">
        <w:t xml:space="preserve">he RedCap UEs, and </w:t>
      </w:r>
      <w:r w:rsidR="3F27F574" w:rsidRPr="00591AC9">
        <w:rPr>
          <w:rFonts w:ascii="Times New Roman" w:hAnsi="Times New Roman"/>
        </w:rPr>
        <w:t>we don’t expect any</w:t>
      </w:r>
      <w:r w:rsidR="000B6425" w:rsidRPr="001331A1">
        <w:t xml:space="preserve"> need to define new </w:t>
      </w:r>
      <w:r w:rsidR="00A96419" w:rsidRPr="001331A1">
        <w:t xml:space="preserve">positioning reference signals for these devices, there </w:t>
      </w:r>
      <w:r w:rsidR="004135E5">
        <w:t xml:space="preserve">is </w:t>
      </w:r>
      <w:r w:rsidR="00A96419" w:rsidRPr="001331A1">
        <w:t xml:space="preserve">still </w:t>
      </w:r>
      <w:r w:rsidR="00FF4A77">
        <w:t>some</w:t>
      </w:r>
      <w:r w:rsidR="00121251" w:rsidRPr="001331A1">
        <w:t xml:space="preserve"> 3GPP work needed in order to fully claim that 5G is able to provide this UE category with </w:t>
      </w:r>
      <w:r w:rsidR="00604BDF" w:rsidRPr="001331A1">
        <w:t>proper positioning support.</w:t>
      </w:r>
    </w:p>
    <w:p w14:paraId="635DDA75" w14:textId="5D277B47" w:rsidR="00604BDF" w:rsidRPr="001331A1" w:rsidRDefault="00302BFD" w:rsidP="00736C69">
      <w:pPr>
        <w:pStyle w:val="BodyText"/>
      </w:pPr>
      <w:r>
        <w:t xml:space="preserve">A </w:t>
      </w:r>
      <w:r w:rsidR="00B63F7B" w:rsidRPr="001331A1">
        <w:t xml:space="preserve">system level simulation study </w:t>
      </w:r>
      <w:r w:rsidR="00301F3F">
        <w:t xml:space="preserve">in RAN1 or RAN4 </w:t>
      </w:r>
      <w:r>
        <w:t xml:space="preserve">can be used </w:t>
      </w:r>
      <w:r w:rsidR="00B63F7B" w:rsidRPr="001331A1">
        <w:t xml:space="preserve">to identify the potentials </w:t>
      </w:r>
      <w:r w:rsidR="00D96969" w:rsidRPr="001331A1">
        <w:t xml:space="preserve">of </w:t>
      </w:r>
      <w:r w:rsidR="00AC7ABA" w:rsidRPr="001331A1">
        <w:t>Rel-</w:t>
      </w:r>
      <w:r w:rsidR="00417FB3" w:rsidRPr="001331A1">
        <w:t xml:space="preserve">17 </w:t>
      </w:r>
      <w:r w:rsidR="00D96969" w:rsidRPr="001331A1">
        <w:t xml:space="preserve">5G positioning support in fulfilling the positioning requirements for </w:t>
      </w:r>
      <w:r w:rsidR="008A70DB" w:rsidRPr="001331A1">
        <w:t>most well</w:t>
      </w:r>
      <w:r w:rsidR="004D6C89" w:rsidRPr="001331A1">
        <w:t xml:space="preserve">-presented </w:t>
      </w:r>
      <w:r w:rsidR="00D96969" w:rsidRPr="001331A1">
        <w:t>RedCap use-cases</w:t>
      </w:r>
      <w:r w:rsidR="006D25DC">
        <w:t xml:space="preserve"> and </w:t>
      </w:r>
      <w:r w:rsidR="00417FB3" w:rsidRPr="001331A1">
        <w:t xml:space="preserve">enable the update of </w:t>
      </w:r>
      <w:r w:rsidR="00C44FEE" w:rsidRPr="001331A1">
        <w:t xml:space="preserve">specifications in terms of RedCap positioning. </w:t>
      </w:r>
    </w:p>
    <w:p w14:paraId="2C4E1F1C" w14:textId="0ACD0D6C" w:rsidR="00C44FEE" w:rsidRPr="001331A1" w:rsidRDefault="00C44FEE" w:rsidP="00736C69">
      <w:pPr>
        <w:pStyle w:val="BodyText"/>
      </w:pPr>
      <w:r w:rsidRPr="001331A1">
        <w:t xml:space="preserve">In RAN2, there is </w:t>
      </w:r>
      <w:r w:rsidR="00224169" w:rsidRPr="001331A1">
        <w:t xml:space="preserve">at least the </w:t>
      </w:r>
      <w:r w:rsidRPr="001331A1">
        <w:t xml:space="preserve">need to define </w:t>
      </w:r>
      <w:r w:rsidR="00224169" w:rsidRPr="001331A1">
        <w:t>capability signaling</w:t>
      </w:r>
      <w:r w:rsidR="00DA76F6">
        <w:t>,</w:t>
      </w:r>
      <w:r w:rsidR="00224169" w:rsidRPr="001331A1">
        <w:t xml:space="preserve"> how these devices would receive positioning assistance information from </w:t>
      </w:r>
      <w:r w:rsidR="00A64561" w:rsidRPr="001331A1">
        <w:t xml:space="preserve">the LMF and how the positioning measurements are performed in respect to </w:t>
      </w:r>
      <w:r w:rsidR="002325A5" w:rsidRPr="001331A1">
        <w:t xml:space="preserve">their power </w:t>
      </w:r>
      <w:r w:rsidR="0030664B" w:rsidRPr="001331A1">
        <w:t>consumption limitations.</w:t>
      </w:r>
    </w:p>
    <w:p w14:paraId="50AB2E55" w14:textId="77889377" w:rsidR="008038A6" w:rsidRPr="001331A1" w:rsidRDefault="0030664B" w:rsidP="00EC59FF">
      <w:pPr>
        <w:pStyle w:val="BodyText"/>
        <w:keepNext/>
      </w:pPr>
      <w:r w:rsidRPr="001331A1">
        <w:t>In RAN4</w:t>
      </w:r>
      <w:r w:rsidR="00225F59" w:rsidRPr="001331A1">
        <w:t xml:space="preserve">, </w:t>
      </w:r>
      <w:r w:rsidR="008F3E24" w:rsidRPr="001331A1">
        <w:t xml:space="preserve">for RedCap positioning </w:t>
      </w:r>
      <w:r w:rsidR="008038A6" w:rsidRPr="001331A1">
        <w:t xml:space="preserve">requirements </w:t>
      </w:r>
      <w:r w:rsidR="00DA76F6">
        <w:t xml:space="preserve">need to be defined </w:t>
      </w:r>
      <w:r w:rsidR="008038A6" w:rsidRPr="001331A1">
        <w:t>for</w:t>
      </w:r>
      <w:r w:rsidR="00DA76F6">
        <w:t>:</w:t>
      </w:r>
    </w:p>
    <w:p w14:paraId="521D6033" w14:textId="77777777" w:rsidR="008038A6" w:rsidRPr="00736C69" w:rsidRDefault="008038A6" w:rsidP="00425E2C">
      <w:pPr>
        <w:pStyle w:val="ListParagraph"/>
        <w:numPr>
          <w:ilvl w:val="0"/>
          <w:numId w:val="18"/>
        </w:numPr>
        <w:overflowPunct/>
        <w:autoSpaceDE/>
        <w:autoSpaceDN/>
        <w:adjustRightInd/>
        <w:textAlignment w:val="auto"/>
        <w:rPr>
          <w:rFonts w:ascii="Arial" w:eastAsia="Times New Roman" w:hAnsi="Arial" w:cs="Arial"/>
          <w:sz w:val="20"/>
          <w:szCs w:val="20"/>
          <w:lang w:val="en-GB" w:eastAsia="zh-CN"/>
        </w:rPr>
      </w:pPr>
      <w:r w:rsidRPr="00736C69">
        <w:rPr>
          <w:rFonts w:ascii="Arial" w:eastAsia="Times New Roman" w:hAnsi="Arial" w:cs="Arial"/>
          <w:sz w:val="20"/>
          <w:szCs w:val="20"/>
          <w:lang w:val="en-GB" w:eastAsia="zh-CN"/>
        </w:rPr>
        <w:t>NR DL-TDOA</w:t>
      </w:r>
    </w:p>
    <w:p w14:paraId="4C005EE4" w14:textId="77777777" w:rsidR="008038A6" w:rsidRPr="00736C69" w:rsidRDefault="008038A6" w:rsidP="00425E2C">
      <w:pPr>
        <w:pStyle w:val="ListParagraph"/>
        <w:numPr>
          <w:ilvl w:val="0"/>
          <w:numId w:val="18"/>
        </w:numPr>
        <w:overflowPunct/>
        <w:autoSpaceDE/>
        <w:autoSpaceDN/>
        <w:adjustRightInd/>
        <w:textAlignment w:val="auto"/>
        <w:rPr>
          <w:rFonts w:ascii="Arial" w:eastAsia="Times New Roman" w:hAnsi="Arial" w:cs="Arial"/>
          <w:sz w:val="20"/>
          <w:szCs w:val="20"/>
          <w:lang w:val="en-GB" w:eastAsia="zh-CN"/>
        </w:rPr>
      </w:pPr>
      <w:r w:rsidRPr="00736C69">
        <w:rPr>
          <w:rFonts w:ascii="Arial" w:eastAsia="Times New Roman" w:hAnsi="Arial" w:cs="Arial"/>
          <w:sz w:val="20"/>
          <w:szCs w:val="20"/>
          <w:lang w:val="en-GB" w:eastAsia="zh-CN"/>
        </w:rPr>
        <w:t>NR Multi-RTT</w:t>
      </w:r>
    </w:p>
    <w:p w14:paraId="45452CEA" w14:textId="77777777" w:rsidR="008038A6" w:rsidRPr="001331A1" w:rsidRDefault="008038A6" w:rsidP="00425E2C">
      <w:pPr>
        <w:pStyle w:val="ListParagraph"/>
        <w:numPr>
          <w:ilvl w:val="0"/>
          <w:numId w:val="18"/>
        </w:numPr>
        <w:overflowPunct/>
        <w:autoSpaceDE/>
        <w:autoSpaceDN/>
        <w:adjustRightInd/>
        <w:textAlignment w:val="auto"/>
        <w:rPr>
          <w:rFonts w:ascii="Times New Roman" w:eastAsia="Times New Roman" w:hAnsi="Times New Roman"/>
          <w:sz w:val="20"/>
          <w:szCs w:val="20"/>
          <w:lang w:val="en-GB" w:eastAsia="zh-CN"/>
        </w:rPr>
      </w:pPr>
      <w:r w:rsidRPr="00736C69">
        <w:rPr>
          <w:rFonts w:ascii="Arial" w:eastAsia="Times New Roman" w:hAnsi="Arial" w:cs="Arial"/>
          <w:sz w:val="20"/>
          <w:szCs w:val="20"/>
          <w:lang w:val="en-GB" w:eastAsia="zh-CN"/>
        </w:rPr>
        <w:t>NR DL AOD</w:t>
      </w:r>
    </w:p>
    <w:p w14:paraId="5224E0F2" w14:textId="77777777" w:rsidR="00834C84" w:rsidRPr="001331A1" w:rsidRDefault="00834C84" w:rsidP="00A25872">
      <w:pPr>
        <w:jc w:val="both"/>
        <w:rPr>
          <w:lang w:eastAsia="zh-CN"/>
        </w:rPr>
      </w:pPr>
    </w:p>
    <w:p w14:paraId="1E41ACED" w14:textId="1D9DF7C6" w:rsidR="0030664B" w:rsidRPr="001331A1" w:rsidRDefault="008038A6" w:rsidP="004D1F2F">
      <w:pPr>
        <w:pStyle w:val="BodyText"/>
      </w:pPr>
      <w:r w:rsidRPr="001331A1">
        <w:t>For each of these methods RAN4 could define requirements for the corresponding measurements (i.e. for RSTD, UE Rx-Tx time difference and DL PRS RSRP) for a UE with reduced number of RX-branches.</w:t>
      </w:r>
      <w:r w:rsidR="00834C84" w:rsidRPr="001331A1">
        <w:t xml:space="preserve"> </w:t>
      </w:r>
      <w:r w:rsidR="00931E6D" w:rsidRPr="001331A1">
        <w:t xml:space="preserve">We believe that this part can be already included in the Rel-18 RedCap </w:t>
      </w:r>
      <w:r w:rsidR="00412560" w:rsidRPr="001331A1">
        <w:t xml:space="preserve">enhancement </w:t>
      </w:r>
      <w:r w:rsidR="00931E6D" w:rsidRPr="001331A1">
        <w:t xml:space="preserve">WI. </w:t>
      </w:r>
      <w:r w:rsidR="00A1469D" w:rsidRPr="001331A1">
        <w:t xml:space="preserve">However, </w:t>
      </w:r>
      <w:r w:rsidR="002B377F" w:rsidRPr="001331A1">
        <w:t xml:space="preserve">there may still be a need for RAN1 involvement earlier to identify </w:t>
      </w:r>
      <w:r w:rsidR="003843D2" w:rsidRPr="001331A1">
        <w:t>specific requirements and use-cases for positioning RedCap UEs.</w:t>
      </w:r>
    </w:p>
    <w:p w14:paraId="686A47D5" w14:textId="67B2BE28" w:rsidR="00373080" w:rsidRDefault="00F62FFE" w:rsidP="004439BA">
      <w:pPr>
        <w:pStyle w:val="Observation"/>
      </w:pPr>
      <w:bookmarkStart w:id="0" w:name="_Toc73998402"/>
      <w:bookmarkStart w:id="1" w:name="_Toc73998439"/>
      <w:bookmarkStart w:id="2" w:name="_Toc73999040"/>
      <w:r>
        <w:t xml:space="preserve">While </w:t>
      </w:r>
      <w:r w:rsidR="004B63B9">
        <w:t xml:space="preserve">the </w:t>
      </w:r>
      <w:r w:rsidR="004B63B9" w:rsidRPr="004439BA">
        <w:t>current</w:t>
      </w:r>
      <w:r w:rsidR="004B63B9">
        <w:t xml:space="preserve"> Rel-17 NR positioning support </w:t>
      </w:r>
      <w:r w:rsidR="008E3C73">
        <w:t>can provide a decent positioning support for RedCap UE</w:t>
      </w:r>
      <w:r w:rsidR="00CC7971">
        <w:t xml:space="preserve"> use</w:t>
      </w:r>
      <w:r w:rsidR="00106956">
        <w:t>-</w:t>
      </w:r>
      <w:r w:rsidR="00CC7971">
        <w:t>case</w:t>
      </w:r>
      <w:r w:rsidR="00A23730">
        <w:t xml:space="preserve"> requirements</w:t>
      </w:r>
      <w:r w:rsidR="00316729">
        <w:t>,</w:t>
      </w:r>
      <w:r w:rsidR="00A25872">
        <w:t xml:space="preserve"> </w:t>
      </w:r>
      <w:r w:rsidR="00D73929">
        <w:t>more</w:t>
      </w:r>
      <w:r w:rsidR="007856CA">
        <w:t xml:space="preserve"> </w:t>
      </w:r>
      <w:r w:rsidR="008F549D">
        <w:t xml:space="preserve">study </w:t>
      </w:r>
      <w:r w:rsidR="00EA2204">
        <w:t>is needed</w:t>
      </w:r>
      <w:r w:rsidR="008F549D">
        <w:t xml:space="preserve"> in 3GPP</w:t>
      </w:r>
      <w:r w:rsidR="00D04AF5">
        <w:t xml:space="preserve">, including </w:t>
      </w:r>
      <w:r w:rsidR="004E4AD8">
        <w:t xml:space="preserve">the need for </w:t>
      </w:r>
      <w:r w:rsidR="00D04AF5">
        <w:t>additional</w:t>
      </w:r>
      <w:r w:rsidR="008F549D">
        <w:t xml:space="preserve"> specification and signaling support</w:t>
      </w:r>
      <w:r w:rsidR="00164063">
        <w:t>.</w:t>
      </w:r>
      <w:bookmarkEnd w:id="0"/>
      <w:bookmarkEnd w:id="1"/>
      <w:bookmarkEnd w:id="2"/>
      <w:r w:rsidR="008F549D">
        <w:t xml:space="preserve"> </w:t>
      </w:r>
    </w:p>
    <w:p w14:paraId="41FF6FA7" w14:textId="68EB895F" w:rsidR="00373080" w:rsidRDefault="467117E3" w:rsidP="004439BA">
      <w:pPr>
        <w:pStyle w:val="Observation"/>
      </w:pPr>
      <w:bookmarkStart w:id="3" w:name="_Toc73998403"/>
      <w:bookmarkStart w:id="4" w:name="_Toc73998440"/>
      <w:bookmarkStart w:id="5" w:name="_Toc73999041"/>
      <w:r w:rsidRPr="1B4A4CD7">
        <w:rPr>
          <w:rFonts w:eastAsia="Arial"/>
        </w:rPr>
        <w:t xml:space="preserve">RedCap device characteristics can have an </w:t>
      </w:r>
      <w:r w:rsidRPr="004439BA">
        <w:rPr>
          <w:rFonts w:eastAsia="Arial"/>
        </w:rPr>
        <w:t>impact</w:t>
      </w:r>
      <w:r w:rsidRPr="1B4A4CD7">
        <w:rPr>
          <w:rFonts w:eastAsia="Arial"/>
        </w:rPr>
        <w:t xml:space="preserve"> on NR positioning capabilities and requirements</w:t>
      </w:r>
      <w:bookmarkEnd w:id="3"/>
      <w:bookmarkEnd w:id="4"/>
      <w:bookmarkEnd w:id="5"/>
    </w:p>
    <w:p w14:paraId="0EAFF03D" w14:textId="5C2CB4B0" w:rsidR="00373080" w:rsidRPr="00D46950" w:rsidRDefault="00D46950" w:rsidP="004D1F2F">
      <w:pPr>
        <w:pStyle w:val="BodyText"/>
      </w:pPr>
      <w:r w:rsidRPr="00D46950">
        <w:t>We propose:</w:t>
      </w:r>
    </w:p>
    <w:p w14:paraId="6E4B9769" w14:textId="77777777" w:rsidR="00D46950" w:rsidRPr="00D46950" w:rsidRDefault="006D0333" w:rsidP="00D46950">
      <w:pPr>
        <w:pStyle w:val="Proposal"/>
        <w:rPr>
          <w:rStyle w:val="normaltextrun"/>
        </w:rPr>
      </w:pPr>
      <w:bookmarkStart w:id="6" w:name="_Toc73998116"/>
      <w:bookmarkStart w:id="7" w:name="_Toc73998222"/>
      <w:bookmarkStart w:id="8" w:name="_Toc73999068"/>
      <w:r w:rsidRPr="00867E5F">
        <w:rPr>
          <w:rStyle w:val="normaltextrun"/>
          <w:rFonts w:cs="Arial"/>
          <w:color w:val="000000"/>
          <w:shd w:val="clear" w:color="auto" w:fill="FFFFFF"/>
        </w:rPr>
        <w:t>Study the RedCap aspects of NR positioning</w:t>
      </w:r>
      <w:bookmarkEnd w:id="6"/>
      <w:bookmarkEnd w:id="7"/>
      <w:bookmarkEnd w:id="8"/>
    </w:p>
    <w:p w14:paraId="24B2E032" w14:textId="44C25534" w:rsidR="001C7B09" w:rsidRDefault="001C7B09" w:rsidP="00D46950">
      <w:pPr>
        <w:pStyle w:val="Proposal"/>
      </w:pPr>
      <w:bookmarkStart w:id="9" w:name="_Toc73998117"/>
      <w:bookmarkStart w:id="10" w:name="_Toc73998223"/>
      <w:bookmarkStart w:id="11" w:name="_Toc73999069"/>
      <w:r>
        <w:t xml:space="preserve">The RAN4 </w:t>
      </w:r>
      <w:r w:rsidR="00D3076B">
        <w:t>measurement requirements for RedCap devices can be captured in the Rel-18 RedCap WI.</w:t>
      </w:r>
      <w:bookmarkEnd w:id="9"/>
      <w:bookmarkEnd w:id="10"/>
      <w:bookmarkEnd w:id="11"/>
      <w:r w:rsidR="00D3076B">
        <w:t xml:space="preserve">  </w:t>
      </w:r>
    </w:p>
    <w:p w14:paraId="45642E14" w14:textId="77777777" w:rsidR="00412560" w:rsidRDefault="00412560" w:rsidP="00CC0ECE">
      <w:pPr>
        <w:pStyle w:val="Observation"/>
        <w:numPr>
          <w:ilvl w:val="0"/>
          <w:numId w:val="0"/>
        </w:numPr>
      </w:pPr>
    </w:p>
    <w:p w14:paraId="202B4E4F" w14:textId="00428771" w:rsidR="00F23F78" w:rsidRDefault="004E09EE" w:rsidP="004E09EE">
      <w:pPr>
        <w:pStyle w:val="Heading2"/>
      </w:pPr>
      <w:r>
        <w:t>2.2</w:t>
      </w:r>
      <w:r w:rsidR="009E0998">
        <w:tab/>
      </w:r>
      <w:r>
        <w:t>RAT-dependent positioning integrity support</w:t>
      </w:r>
    </w:p>
    <w:p w14:paraId="0F099F22" w14:textId="70444BC9" w:rsidR="0082552B" w:rsidRPr="001331A1" w:rsidRDefault="002D4EF6" w:rsidP="004D1F2F">
      <w:pPr>
        <w:pStyle w:val="BodyText"/>
      </w:pPr>
      <w:r w:rsidRPr="001331A1">
        <w:t xml:space="preserve">Emerging applications relying on high-precision positioning technology in autonomous applications (e.g., automotive), has brought with it the need for high integrity and reliability in addition to high accuracy. Integrity is the measure of trust that can be placed in the correctness of information supplied by a navigation system. Integrity includes the ability of a system to provide timely warnings to user receivers in case of failure. </w:t>
      </w:r>
      <w:r w:rsidR="0082552B" w:rsidRPr="001331A1">
        <w:t>Figure 1 presents how integrity and reliability of a positioning solution is different from the accuracy metrics and how much it is important that each of these metrics would be supported for an ultimate high performance.</w:t>
      </w:r>
    </w:p>
    <w:p w14:paraId="1F333710" w14:textId="1D26C9F1" w:rsidR="0082552B" w:rsidRDefault="3B7FD056" w:rsidP="00D56A03">
      <w:pPr>
        <w:pStyle w:val="BodyText"/>
      </w:pPr>
      <w:r>
        <w:rPr>
          <w:noProof/>
        </w:rPr>
        <w:drawing>
          <wp:inline distT="0" distB="0" distL="0" distR="0" wp14:anchorId="741DEDA0" wp14:editId="03E7E837">
            <wp:extent cx="5758544" cy="1921108"/>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5758544" cy="1921108"/>
                    </a:xfrm>
                    <a:prstGeom prst="rect">
                      <a:avLst/>
                    </a:prstGeom>
                  </pic:spPr>
                </pic:pic>
              </a:graphicData>
            </a:graphic>
          </wp:inline>
        </w:drawing>
      </w:r>
    </w:p>
    <w:p w14:paraId="09CCB680" w14:textId="0E7090AA" w:rsidR="0082552B" w:rsidRDefault="0082552B" w:rsidP="00D56A03">
      <w:pPr>
        <w:pStyle w:val="BodyText"/>
      </w:pPr>
      <w:r>
        <w:t xml:space="preserve">Figure 1. Examples of different definition terms </w:t>
      </w:r>
      <w:r w:rsidR="00403979">
        <w:t>for</w:t>
      </w:r>
      <w:r>
        <w:t xml:space="preserve"> a positioning estimation.</w:t>
      </w:r>
    </w:p>
    <w:p w14:paraId="4FC465CD" w14:textId="77777777" w:rsidR="0082552B" w:rsidRDefault="0082552B" w:rsidP="00D56A03">
      <w:pPr>
        <w:pStyle w:val="BodyText"/>
      </w:pPr>
    </w:p>
    <w:p w14:paraId="7F1B8338" w14:textId="18311BD3" w:rsidR="00D56A03" w:rsidRPr="001331A1" w:rsidRDefault="002D4EF6" w:rsidP="004D1F2F">
      <w:pPr>
        <w:pStyle w:val="BodyText"/>
      </w:pPr>
      <w:r w:rsidRPr="001331A1">
        <w:t xml:space="preserve">The 5G service requirements specified in TS 22.261 include the need to determine the reliability, and the uncertainty or confidence level, of the position-related data. This justified </w:t>
      </w:r>
      <w:r w:rsidR="00446215" w:rsidRPr="001331A1">
        <w:t xml:space="preserve">the work of positioning integrity for the first time in Rel-17. However, while in the beginning </w:t>
      </w:r>
      <w:r w:rsidR="003F1C52" w:rsidRPr="001331A1">
        <w:t>of the S</w:t>
      </w:r>
      <w:r w:rsidR="00091A12" w:rsidRPr="001331A1">
        <w:t>I</w:t>
      </w:r>
      <w:r w:rsidR="003F1C52" w:rsidRPr="001331A1">
        <w:t xml:space="preserve">, the objective was to include both RAT-dependent and RAT-independent positioning </w:t>
      </w:r>
      <w:r w:rsidR="003F1C52" w:rsidRPr="004D1F2F">
        <w:t>methods</w:t>
      </w:r>
      <w:r w:rsidR="003F1C52" w:rsidRPr="001331A1">
        <w:t xml:space="preserve">. Due to a large amount of effort it required </w:t>
      </w:r>
      <w:r w:rsidR="0093244F" w:rsidRPr="001331A1">
        <w:t>compared</w:t>
      </w:r>
      <w:r w:rsidR="003F1C52" w:rsidRPr="001331A1">
        <w:t xml:space="preserve"> to the planned time allocation, RAN plenary decided to down scope the SI to support integrity for GNSS-only methods.</w:t>
      </w:r>
      <w:r w:rsidR="00403979" w:rsidRPr="001331A1">
        <w:t xml:space="preserve"> One should also consider the fact that to fulfil the high reliability requirements for autonomous applications, it is not sufficient to only consider GNSS integrity as there are many scenarios such as tunnels and urban canyons in which GNSS does not have a good observability and hence a 5G RAT-based method can insure a reliable positioning estimation in those conditions.</w:t>
      </w:r>
    </w:p>
    <w:p w14:paraId="47A4D528" w14:textId="08470478" w:rsidR="00D56A03" w:rsidRPr="001331A1" w:rsidRDefault="00D56A03" w:rsidP="004D1F2F">
      <w:pPr>
        <w:pStyle w:val="BodyText"/>
        <w:rPr>
          <w:lang w:val="en-US"/>
        </w:rPr>
      </w:pPr>
      <w:r w:rsidRPr="001331A1">
        <w:rPr>
          <w:lang w:val="en-US"/>
        </w:rPr>
        <w:t xml:space="preserve">This </w:t>
      </w:r>
      <w:r w:rsidRPr="004D1F2F">
        <w:t>contribution</w:t>
      </w:r>
      <w:r w:rsidRPr="001331A1">
        <w:rPr>
          <w:lang w:val="en-US"/>
        </w:rPr>
        <w:t xml:space="preserve"> describes the </w:t>
      </w:r>
      <w:r w:rsidR="003F1C52" w:rsidRPr="001331A1">
        <w:rPr>
          <w:lang w:val="en-US"/>
        </w:rPr>
        <w:t xml:space="preserve">need of integrity support for a more-wider range of positioning methods to also support use-cases in </w:t>
      </w:r>
      <w:r w:rsidR="003F1C52" w:rsidRPr="004D1F2F">
        <w:t>which</w:t>
      </w:r>
      <w:r w:rsidR="003F1C52" w:rsidRPr="001331A1">
        <w:rPr>
          <w:lang w:val="en-US"/>
        </w:rPr>
        <w:t xml:space="preserve"> GNSS is not always or at all </w:t>
      </w:r>
      <w:r w:rsidR="0093244F" w:rsidRPr="001331A1">
        <w:rPr>
          <w:lang w:val="en-US"/>
        </w:rPr>
        <w:t>available and</w:t>
      </w:r>
      <w:r w:rsidR="003F1C52" w:rsidRPr="001331A1">
        <w:rPr>
          <w:lang w:val="en-US"/>
        </w:rPr>
        <w:t xml:space="preserve"> </w:t>
      </w:r>
      <w:r w:rsidR="00151502" w:rsidRPr="001331A1">
        <w:rPr>
          <w:lang w:val="en-US"/>
        </w:rPr>
        <w:t>propos</w:t>
      </w:r>
      <w:r w:rsidR="003F1C52" w:rsidRPr="001331A1">
        <w:rPr>
          <w:lang w:val="en-US"/>
        </w:rPr>
        <w:t>es</w:t>
      </w:r>
      <w:r w:rsidR="00151502" w:rsidRPr="001331A1">
        <w:rPr>
          <w:lang w:val="en-US"/>
        </w:rPr>
        <w:t xml:space="preserve"> for Rel-18 positioning studies and the </w:t>
      </w:r>
      <w:r w:rsidRPr="001331A1">
        <w:rPr>
          <w:lang w:val="en-US"/>
        </w:rPr>
        <w:t xml:space="preserve">next steps </w:t>
      </w:r>
      <w:r w:rsidR="00671ED7" w:rsidRPr="001331A1">
        <w:rPr>
          <w:lang w:val="en-US"/>
        </w:rPr>
        <w:t>during Release 18 timeframe</w:t>
      </w:r>
      <w:r w:rsidR="00582858" w:rsidRPr="001331A1">
        <w:rPr>
          <w:lang w:val="en-US"/>
        </w:rPr>
        <w:t>.</w:t>
      </w:r>
    </w:p>
    <w:p w14:paraId="588679AF" w14:textId="19477450" w:rsidR="00270DF9" w:rsidRPr="004D1F2F" w:rsidRDefault="00270DF9" w:rsidP="004D1F2F">
      <w:pPr>
        <w:pStyle w:val="BodyText"/>
      </w:pPr>
      <w:r w:rsidRPr="004D1F2F">
        <w:t xml:space="preserve">Until now, accuracy has been the main positioning performance metrics which have been discussed and supported by the requirements in 3GPP. In RP-193237, a new SI on “New SID on NR Positioning Enhancements” was approved in </w:t>
      </w:r>
      <w:r w:rsidR="00CE4DBD" w:rsidRPr="004D1F2F">
        <w:t xml:space="preserve">Rel-17 </w:t>
      </w:r>
      <w:r w:rsidRPr="004D1F2F">
        <w:t>which one of the two objectives</w:t>
      </w:r>
      <w:r w:rsidR="00CE4DBD" w:rsidRPr="004D1F2F">
        <w:t xml:space="preserve"> was</w:t>
      </w:r>
      <w:r w:rsidRPr="004D1F2F">
        <w:t xml:space="preserve"> to:</w:t>
      </w:r>
    </w:p>
    <w:p w14:paraId="39F70617" w14:textId="77777777" w:rsidR="00270DF9" w:rsidRPr="00E83DA7" w:rsidRDefault="00270DF9" w:rsidP="00425E2C">
      <w:pPr>
        <w:numPr>
          <w:ilvl w:val="0"/>
          <w:numId w:val="13"/>
        </w:numPr>
        <w:overflowPunct/>
        <w:autoSpaceDE/>
        <w:autoSpaceDN/>
        <w:adjustRightInd/>
        <w:spacing w:after="0"/>
        <w:textAlignment w:val="auto"/>
        <w:outlineLvl w:val="0"/>
        <w:rPr>
          <w:rFonts w:eastAsia="MS Mincho" w:cs="Arial"/>
          <w:i/>
          <w:iCs/>
          <w:sz w:val="22"/>
          <w:szCs w:val="22"/>
        </w:rPr>
      </w:pPr>
      <w:r w:rsidRPr="00E83DA7">
        <w:rPr>
          <w:rFonts w:eastAsia="MS Mincho" w:cs="Arial"/>
          <w:i/>
          <w:iCs/>
          <w:sz w:val="22"/>
          <w:szCs w:val="22"/>
        </w:rPr>
        <w:t>Study solutions necessary to support integrity and reliability of assistance data and position information: [RAN2]</w:t>
      </w:r>
    </w:p>
    <w:p w14:paraId="54B18030" w14:textId="77777777" w:rsidR="00270DF9" w:rsidRPr="00E83DA7" w:rsidRDefault="00270DF9" w:rsidP="00425E2C">
      <w:pPr>
        <w:numPr>
          <w:ilvl w:val="1"/>
          <w:numId w:val="13"/>
        </w:numPr>
        <w:overflowPunct/>
        <w:autoSpaceDE/>
        <w:autoSpaceDN/>
        <w:adjustRightInd/>
        <w:spacing w:after="0"/>
        <w:textAlignment w:val="auto"/>
        <w:outlineLvl w:val="0"/>
        <w:rPr>
          <w:rFonts w:eastAsia="MS Mincho" w:cs="Arial"/>
          <w:i/>
          <w:iCs/>
          <w:sz w:val="22"/>
          <w:szCs w:val="22"/>
        </w:rPr>
      </w:pPr>
      <w:r w:rsidRPr="00E83DA7">
        <w:rPr>
          <w:rFonts w:eastAsia="MS Mincho" w:cs="Arial"/>
          <w:i/>
          <w:iCs/>
          <w:sz w:val="22"/>
          <w:szCs w:val="22"/>
        </w:rPr>
        <w:t>Identify positioning integrity KPIs and relevant use cases.</w:t>
      </w:r>
    </w:p>
    <w:p w14:paraId="388F977E" w14:textId="77777777" w:rsidR="00270DF9" w:rsidRPr="00E83DA7" w:rsidRDefault="00270DF9" w:rsidP="00425E2C">
      <w:pPr>
        <w:numPr>
          <w:ilvl w:val="1"/>
          <w:numId w:val="13"/>
        </w:numPr>
        <w:overflowPunct/>
        <w:autoSpaceDE/>
        <w:autoSpaceDN/>
        <w:adjustRightInd/>
        <w:spacing w:after="0"/>
        <w:textAlignment w:val="auto"/>
        <w:outlineLvl w:val="0"/>
        <w:rPr>
          <w:rFonts w:eastAsia="MS Mincho" w:cs="Arial"/>
          <w:i/>
          <w:iCs/>
          <w:sz w:val="22"/>
          <w:szCs w:val="22"/>
        </w:rPr>
      </w:pPr>
      <w:r w:rsidRPr="00E83DA7">
        <w:rPr>
          <w:rFonts w:eastAsia="MS Mincho" w:cs="Arial"/>
          <w:i/>
          <w:iCs/>
          <w:sz w:val="22"/>
          <w:szCs w:val="22"/>
        </w:rPr>
        <w:t xml:space="preserve">Identify the error sources, threat models, occurrence rates and failure modes requiring positioning integrity validation and reporting. </w:t>
      </w:r>
    </w:p>
    <w:p w14:paraId="77B37F62" w14:textId="77777777" w:rsidR="00270DF9" w:rsidRPr="00E83DA7" w:rsidRDefault="00270DF9" w:rsidP="00425E2C">
      <w:pPr>
        <w:numPr>
          <w:ilvl w:val="1"/>
          <w:numId w:val="13"/>
        </w:numPr>
        <w:overflowPunct/>
        <w:autoSpaceDE/>
        <w:autoSpaceDN/>
        <w:adjustRightInd/>
        <w:spacing w:after="0"/>
        <w:textAlignment w:val="auto"/>
        <w:outlineLvl w:val="0"/>
        <w:rPr>
          <w:rFonts w:eastAsia="MS Mincho" w:cs="Arial"/>
          <w:i/>
          <w:iCs/>
          <w:sz w:val="22"/>
          <w:szCs w:val="22"/>
        </w:rPr>
      </w:pPr>
      <w:r w:rsidRPr="00E83DA7">
        <w:rPr>
          <w:rFonts w:eastAsia="MS Mincho" w:cs="Arial"/>
          <w:i/>
          <w:iCs/>
          <w:sz w:val="22"/>
          <w:szCs w:val="22"/>
        </w:rPr>
        <w:t>Study methodologies for network-assisted and UE-assisted integrity.</w:t>
      </w:r>
    </w:p>
    <w:p w14:paraId="3C2ABECC" w14:textId="77777777" w:rsidR="00270DF9" w:rsidRPr="00E83DA7" w:rsidRDefault="00270DF9" w:rsidP="00270DF9">
      <w:pPr>
        <w:outlineLvl w:val="0"/>
        <w:rPr>
          <w:rFonts w:eastAsia="MS Mincho" w:cs="Arial"/>
          <w:sz w:val="22"/>
          <w:szCs w:val="22"/>
        </w:rPr>
      </w:pPr>
    </w:p>
    <w:p w14:paraId="171CDF0C" w14:textId="71EFB19E" w:rsidR="00E83DA7" w:rsidRDefault="00E83DA7" w:rsidP="004D1F2F">
      <w:pPr>
        <w:pStyle w:val="BodyText"/>
        <w:rPr>
          <w:rStyle w:val="BodyTextChar"/>
          <w:rFonts w:cs="Arial"/>
          <w:iCs/>
        </w:rPr>
      </w:pPr>
      <w:r w:rsidRPr="00E83DA7">
        <w:rPr>
          <w:rStyle w:val="BodyTextChar"/>
          <w:rFonts w:cs="Arial"/>
          <w:iCs/>
        </w:rPr>
        <w:t xml:space="preserve">This </w:t>
      </w:r>
      <w:r>
        <w:rPr>
          <w:rStyle w:val="BodyTextChar"/>
          <w:rFonts w:cs="Arial"/>
          <w:iCs/>
        </w:rPr>
        <w:t>was</w:t>
      </w:r>
      <w:r w:rsidRPr="00E83DA7">
        <w:rPr>
          <w:rStyle w:val="BodyTextChar"/>
          <w:rFonts w:cs="Arial"/>
          <w:iCs/>
        </w:rPr>
        <w:t xml:space="preserve"> mainly a RAN2 </w:t>
      </w:r>
      <w:r>
        <w:rPr>
          <w:rStyle w:val="BodyTextChar"/>
          <w:rFonts w:cs="Arial"/>
          <w:iCs/>
        </w:rPr>
        <w:t>objective</w:t>
      </w:r>
      <w:r w:rsidR="00CE4DBD">
        <w:rPr>
          <w:rStyle w:val="BodyTextChar"/>
          <w:rFonts w:cs="Arial"/>
          <w:iCs/>
        </w:rPr>
        <w:t xml:space="preserve"> and it was intended for both RAT-dependent and RAT-independent positioning methods</w:t>
      </w:r>
      <w:r w:rsidRPr="00E83DA7">
        <w:rPr>
          <w:rStyle w:val="BodyTextChar"/>
          <w:rFonts w:cs="Arial"/>
          <w:iCs/>
        </w:rPr>
        <w:t xml:space="preserve">, however, in the RAN2 first discussions of Rel.17 integrity support, RAN2 came to the conclusion that the error sources of RAT-dependent positioning integrity needs to be studied by RAN1, hence the </w:t>
      </w:r>
      <w:r>
        <w:rPr>
          <w:rStyle w:val="BodyTextChar"/>
          <w:rFonts w:cs="Arial"/>
          <w:iCs/>
        </w:rPr>
        <w:t xml:space="preserve">following </w:t>
      </w:r>
      <w:r w:rsidRPr="00E83DA7">
        <w:rPr>
          <w:rStyle w:val="BodyTextChar"/>
          <w:rFonts w:cs="Arial"/>
          <w:iCs/>
        </w:rPr>
        <w:t>agreement:</w:t>
      </w:r>
    </w:p>
    <w:p w14:paraId="0C9FC4A6" w14:textId="137DFA27" w:rsidR="00E83DA7" w:rsidRPr="00E83DA7" w:rsidRDefault="00E83DA7" w:rsidP="00425E2C">
      <w:pPr>
        <w:numPr>
          <w:ilvl w:val="0"/>
          <w:numId w:val="14"/>
        </w:numPr>
        <w:overflowPunct/>
        <w:autoSpaceDE/>
        <w:autoSpaceDN/>
        <w:adjustRightInd/>
        <w:spacing w:after="0" w:line="360" w:lineRule="auto"/>
        <w:jc w:val="both"/>
        <w:textAlignment w:val="auto"/>
        <w:rPr>
          <w:rFonts w:eastAsia="MS Mincho"/>
          <w:i/>
          <w:iCs/>
          <w:sz w:val="22"/>
          <w:szCs w:val="22"/>
        </w:rPr>
      </w:pPr>
      <w:r w:rsidRPr="00E83DA7">
        <w:rPr>
          <w:rFonts w:eastAsia="MS Mincho"/>
          <w:i/>
          <w:iCs/>
          <w:sz w:val="22"/>
          <w:szCs w:val="22"/>
        </w:rPr>
        <w:t>The error source for RAT-dependent positioning methods should be studied under RAN1</w:t>
      </w:r>
      <w:r w:rsidR="00CE4DBD">
        <w:rPr>
          <w:rFonts w:eastAsia="MS Mincho"/>
          <w:i/>
          <w:iCs/>
          <w:sz w:val="22"/>
          <w:szCs w:val="22"/>
        </w:rPr>
        <w:t>.</w:t>
      </w:r>
    </w:p>
    <w:p w14:paraId="6F384AF7" w14:textId="7C23EF1C" w:rsidR="00E83DA7" w:rsidRPr="004D1F2F" w:rsidRDefault="00E83DA7" w:rsidP="004D1F2F">
      <w:pPr>
        <w:pStyle w:val="BodyText"/>
        <w:rPr>
          <w:rStyle w:val="BodyTextChar"/>
          <w:rFonts w:cs="Arial"/>
          <w:iCs/>
        </w:rPr>
      </w:pPr>
      <w:r w:rsidRPr="004D1F2F">
        <w:rPr>
          <w:rStyle w:val="BodyTextChar"/>
          <w:rFonts w:cs="Arial"/>
          <w:iCs/>
        </w:rPr>
        <w:t>Furthermore, RAN2 suggested that the study for integrity should be to use CONOPS (concept of operations) as a guideline to determine the set of error categories for RAT-dependent positioning methods.</w:t>
      </w:r>
    </w:p>
    <w:p w14:paraId="7A40D9C7" w14:textId="77777777" w:rsidR="00E83DA7" w:rsidRPr="001331A1" w:rsidRDefault="00E83DA7" w:rsidP="00E83DA7">
      <w:pPr>
        <w:pStyle w:val="BodyText"/>
        <w:rPr>
          <w:rStyle w:val="BodyTextChar"/>
          <w:rFonts w:ascii="Times New Roman" w:hAnsi="Times New Roman"/>
          <w:iCs/>
        </w:rPr>
      </w:pPr>
    </w:p>
    <w:p w14:paraId="1A018324" w14:textId="77777777" w:rsidR="00E83DA7" w:rsidRPr="004D1F2F" w:rsidRDefault="00E83DA7" w:rsidP="00E83DA7">
      <w:pPr>
        <w:pStyle w:val="ListParagraph"/>
        <w:spacing w:line="360" w:lineRule="auto"/>
        <w:ind w:left="0"/>
        <w:rPr>
          <w:rStyle w:val="BodyTextChar"/>
          <w:rFonts w:eastAsia="Times New Roman" w:cs="Arial"/>
          <w:iCs/>
          <w:sz w:val="20"/>
          <w:szCs w:val="20"/>
        </w:rPr>
      </w:pPr>
      <w:r w:rsidRPr="004D1F2F">
        <w:rPr>
          <w:rStyle w:val="BodyTextChar"/>
          <w:rFonts w:eastAsia="Times New Roman" w:cs="Arial"/>
          <w:iCs/>
          <w:sz w:val="20"/>
          <w:szCs w:val="20"/>
        </w:rPr>
        <w:t xml:space="preserve">RAN2 has also considered the study of error sources under various aspects, including </w:t>
      </w:r>
    </w:p>
    <w:p w14:paraId="4710AFB4" w14:textId="77777777" w:rsidR="00E83DA7" w:rsidRPr="004D1F2F" w:rsidRDefault="00E83DA7" w:rsidP="00425E2C">
      <w:pPr>
        <w:pStyle w:val="ListParagraph"/>
        <w:numPr>
          <w:ilvl w:val="1"/>
          <w:numId w:val="15"/>
        </w:numPr>
        <w:overflowPunct/>
        <w:autoSpaceDE/>
        <w:autoSpaceDN/>
        <w:adjustRightInd/>
        <w:spacing w:line="360" w:lineRule="auto"/>
        <w:textAlignment w:val="auto"/>
        <w:rPr>
          <w:rStyle w:val="BodyTextChar"/>
          <w:rFonts w:eastAsia="Times New Roman" w:cs="Arial"/>
          <w:iCs/>
          <w:sz w:val="20"/>
          <w:szCs w:val="20"/>
        </w:rPr>
      </w:pPr>
      <w:r w:rsidRPr="004D1F2F">
        <w:rPr>
          <w:rStyle w:val="BodyTextChar"/>
          <w:rFonts w:eastAsia="Times New Roman" w:cs="Arial"/>
          <w:iCs/>
          <w:sz w:val="20"/>
          <w:szCs w:val="20"/>
        </w:rPr>
        <w:t>Angle-based measurement and timing-based measurement</w:t>
      </w:r>
    </w:p>
    <w:p w14:paraId="66316BFF" w14:textId="77777777" w:rsidR="00E83DA7" w:rsidRPr="004D1F2F" w:rsidRDefault="00E83DA7" w:rsidP="00425E2C">
      <w:pPr>
        <w:pStyle w:val="ListParagraph"/>
        <w:numPr>
          <w:ilvl w:val="1"/>
          <w:numId w:val="15"/>
        </w:numPr>
        <w:overflowPunct/>
        <w:autoSpaceDE/>
        <w:autoSpaceDN/>
        <w:adjustRightInd/>
        <w:spacing w:line="360" w:lineRule="auto"/>
        <w:textAlignment w:val="auto"/>
        <w:rPr>
          <w:rStyle w:val="BodyTextChar"/>
          <w:rFonts w:eastAsia="Times New Roman" w:cs="Arial"/>
          <w:iCs/>
          <w:sz w:val="20"/>
          <w:szCs w:val="20"/>
        </w:rPr>
      </w:pPr>
      <w:r w:rsidRPr="004D1F2F">
        <w:rPr>
          <w:rStyle w:val="BodyTextChar"/>
          <w:rFonts w:eastAsia="Times New Roman" w:cs="Arial"/>
          <w:iCs/>
          <w:sz w:val="20"/>
          <w:szCs w:val="20"/>
        </w:rPr>
        <w:t>Unintentional causes and intentional causes</w:t>
      </w:r>
    </w:p>
    <w:p w14:paraId="11090D27" w14:textId="77777777" w:rsidR="00E83DA7" w:rsidRPr="004D1F2F" w:rsidRDefault="00E83DA7" w:rsidP="00425E2C">
      <w:pPr>
        <w:pStyle w:val="ListParagraph"/>
        <w:numPr>
          <w:ilvl w:val="1"/>
          <w:numId w:val="15"/>
        </w:numPr>
        <w:overflowPunct/>
        <w:autoSpaceDE/>
        <w:autoSpaceDN/>
        <w:adjustRightInd/>
        <w:spacing w:line="360" w:lineRule="auto"/>
        <w:textAlignment w:val="auto"/>
        <w:rPr>
          <w:rStyle w:val="BodyTextChar"/>
          <w:rFonts w:eastAsia="Times New Roman" w:cs="Arial"/>
          <w:iCs/>
          <w:sz w:val="20"/>
          <w:szCs w:val="20"/>
        </w:rPr>
      </w:pPr>
      <w:r w:rsidRPr="004D1F2F">
        <w:rPr>
          <w:rStyle w:val="BodyTextChar"/>
          <w:rFonts w:eastAsia="Times New Roman" w:cs="Arial"/>
          <w:iCs/>
          <w:sz w:val="20"/>
          <w:szCs w:val="20"/>
        </w:rPr>
        <w:t xml:space="preserve">The errors affecting the measurement including </w:t>
      </w:r>
    </w:p>
    <w:p w14:paraId="234A39C8" w14:textId="77777777" w:rsidR="00E83DA7" w:rsidRPr="004D1F2F" w:rsidRDefault="00E83DA7" w:rsidP="00425E2C">
      <w:pPr>
        <w:pStyle w:val="ListParagraph"/>
        <w:numPr>
          <w:ilvl w:val="2"/>
          <w:numId w:val="15"/>
        </w:numPr>
        <w:overflowPunct/>
        <w:autoSpaceDE/>
        <w:autoSpaceDN/>
        <w:adjustRightInd/>
        <w:spacing w:line="360" w:lineRule="auto"/>
        <w:textAlignment w:val="auto"/>
        <w:rPr>
          <w:rStyle w:val="BodyTextChar"/>
          <w:rFonts w:eastAsia="Times New Roman" w:cs="Arial"/>
          <w:iCs/>
          <w:sz w:val="20"/>
          <w:szCs w:val="20"/>
        </w:rPr>
      </w:pPr>
      <w:r w:rsidRPr="004D1F2F">
        <w:rPr>
          <w:rStyle w:val="BodyTextChar"/>
          <w:rFonts w:eastAsia="Times New Roman" w:cs="Arial"/>
          <w:iCs/>
          <w:sz w:val="20"/>
          <w:szCs w:val="20"/>
        </w:rPr>
        <w:t xml:space="preserve">Reference signals; </w:t>
      </w:r>
    </w:p>
    <w:p w14:paraId="7197725D" w14:textId="1027B298" w:rsidR="00E83DA7" w:rsidRPr="004D1F2F" w:rsidRDefault="00A34A44" w:rsidP="00425E2C">
      <w:pPr>
        <w:pStyle w:val="ListParagraph"/>
        <w:numPr>
          <w:ilvl w:val="2"/>
          <w:numId w:val="15"/>
        </w:numPr>
        <w:overflowPunct/>
        <w:autoSpaceDE/>
        <w:autoSpaceDN/>
        <w:adjustRightInd/>
        <w:spacing w:line="360" w:lineRule="auto"/>
        <w:textAlignment w:val="auto"/>
        <w:rPr>
          <w:rStyle w:val="BodyTextChar"/>
          <w:rFonts w:eastAsia="Times New Roman" w:cs="Arial"/>
          <w:iCs/>
          <w:sz w:val="20"/>
          <w:szCs w:val="20"/>
        </w:rPr>
      </w:pPr>
      <w:r w:rsidRPr="004D1F2F">
        <w:rPr>
          <w:rStyle w:val="BodyTextChar"/>
          <w:rFonts w:eastAsia="Times New Roman" w:cs="Arial"/>
          <w:iCs/>
          <w:sz w:val="20"/>
          <w:szCs w:val="20"/>
        </w:rPr>
        <w:t>N</w:t>
      </w:r>
      <w:r w:rsidR="00E83DA7" w:rsidRPr="004D1F2F">
        <w:rPr>
          <w:rStyle w:val="BodyTextChar"/>
          <w:rFonts w:eastAsia="Times New Roman" w:cs="Arial"/>
          <w:iCs/>
          <w:sz w:val="20"/>
          <w:szCs w:val="20"/>
        </w:rPr>
        <w:t>etwork timing synchronization</w:t>
      </w:r>
    </w:p>
    <w:p w14:paraId="5A0B4947" w14:textId="77777777" w:rsidR="00E83DA7" w:rsidRPr="004D1F2F" w:rsidRDefault="00E83DA7" w:rsidP="00425E2C">
      <w:pPr>
        <w:pStyle w:val="ListParagraph"/>
        <w:numPr>
          <w:ilvl w:val="2"/>
          <w:numId w:val="15"/>
        </w:numPr>
        <w:overflowPunct/>
        <w:autoSpaceDE/>
        <w:autoSpaceDN/>
        <w:adjustRightInd/>
        <w:spacing w:line="360" w:lineRule="auto"/>
        <w:textAlignment w:val="auto"/>
        <w:rPr>
          <w:rStyle w:val="BodyTextChar"/>
          <w:rFonts w:eastAsia="Times New Roman" w:cs="Arial"/>
          <w:iCs/>
          <w:sz w:val="20"/>
          <w:szCs w:val="20"/>
        </w:rPr>
      </w:pPr>
      <w:r w:rsidRPr="004D1F2F">
        <w:rPr>
          <w:rStyle w:val="BodyTextChar"/>
          <w:rFonts w:eastAsia="Times New Roman" w:cs="Arial"/>
          <w:iCs/>
          <w:sz w:val="20"/>
          <w:szCs w:val="20"/>
        </w:rPr>
        <w:t xml:space="preserve">Propagation channel; </w:t>
      </w:r>
    </w:p>
    <w:p w14:paraId="7E070D6B" w14:textId="77777777" w:rsidR="00E83DA7" w:rsidRPr="004D1F2F" w:rsidRDefault="00E83DA7" w:rsidP="00425E2C">
      <w:pPr>
        <w:pStyle w:val="ListParagraph"/>
        <w:numPr>
          <w:ilvl w:val="2"/>
          <w:numId w:val="15"/>
        </w:numPr>
        <w:overflowPunct/>
        <w:autoSpaceDE/>
        <w:autoSpaceDN/>
        <w:adjustRightInd/>
        <w:spacing w:line="360" w:lineRule="auto"/>
        <w:textAlignment w:val="auto"/>
        <w:rPr>
          <w:rStyle w:val="BodyTextChar"/>
          <w:rFonts w:eastAsia="Times New Roman" w:cs="Arial"/>
          <w:iCs/>
          <w:sz w:val="20"/>
          <w:szCs w:val="20"/>
        </w:rPr>
      </w:pPr>
      <w:r w:rsidRPr="004D1F2F">
        <w:rPr>
          <w:rStyle w:val="BodyTextChar"/>
          <w:rFonts w:eastAsia="Times New Roman" w:cs="Arial"/>
          <w:iCs/>
          <w:sz w:val="20"/>
          <w:szCs w:val="20"/>
        </w:rPr>
        <w:t>Location calculation.</w:t>
      </w:r>
    </w:p>
    <w:p w14:paraId="29247E62" w14:textId="62F27877" w:rsidR="00E83DA7" w:rsidRDefault="00E83DA7" w:rsidP="00270DF9">
      <w:pPr>
        <w:outlineLvl w:val="0"/>
        <w:rPr>
          <w:rFonts w:eastAsia="MS Mincho" w:cs="Arial"/>
        </w:rPr>
      </w:pPr>
    </w:p>
    <w:p w14:paraId="0B046651" w14:textId="15E1EC68" w:rsidR="00CE4DBD" w:rsidRDefault="00CE4DBD" w:rsidP="00270DF9">
      <w:pPr>
        <w:outlineLvl w:val="0"/>
        <w:rPr>
          <w:rFonts w:eastAsia="MS Mincho" w:cs="Arial"/>
        </w:rPr>
      </w:pPr>
      <w:r w:rsidRPr="001331A1">
        <w:rPr>
          <w:rStyle w:val="BodyTextChar"/>
          <w:iCs/>
        </w:rPr>
        <w:t>Finally, RAN decided to down scope this objective to GNSS-only integrity solutions.</w:t>
      </w:r>
    </w:p>
    <w:p w14:paraId="268CDA81" w14:textId="08D3A140" w:rsidR="00E83DA7" w:rsidRDefault="00E83DA7" w:rsidP="007D6C03">
      <w:pPr>
        <w:pStyle w:val="Observation"/>
      </w:pPr>
      <w:bookmarkStart w:id="12" w:name="_Toc73998404"/>
      <w:bookmarkStart w:id="13" w:name="_Toc73998441"/>
      <w:bookmarkStart w:id="14" w:name="_Toc73999042"/>
      <w:r>
        <w:t xml:space="preserve">Integrity and reliability support for both RAT-dependent and RAT-independent positioning </w:t>
      </w:r>
      <w:r w:rsidRPr="007D6C03">
        <w:t>methods</w:t>
      </w:r>
      <w:r>
        <w:t xml:space="preserve"> were included in Rel-17 scope, however, the work was down-scoped to GNSS-only due to lack of time planned within Rel-17 work.</w:t>
      </w:r>
      <w:bookmarkEnd w:id="12"/>
      <w:bookmarkEnd w:id="13"/>
      <w:bookmarkEnd w:id="14"/>
    </w:p>
    <w:p w14:paraId="28BC5F5A" w14:textId="31650AD3" w:rsidR="00E83DA7" w:rsidRDefault="00E83DA7" w:rsidP="007D6C03">
      <w:pPr>
        <w:pStyle w:val="Observation"/>
      </w:pPr>
      <w:bookmarkStart w:id="15" w:name="_Toc73998405"/>
      <w:bookmarkStart w:id="16" w:name="_Toc73998442"/>
      <w:bookmarkStart w:id="17" w:name="_Toc73999043"/>
      <w:r>
        <w:t xml:space="preserve">RAN2 has previously agreed that the error source for RAT-dependent positioning methods should be </w:t>
      </w:r>
      <w:r w:rsidRPr="007D6C03">
        <w:t>studied</w:t>
      </w:r>
      <w:r>
        <w:t xml:space="preserve"> under RAN1.</w:t>
      </w:r>
      <w:bookmarkEnd w:id="15"/>
      <w:bookmarkEnd w:id="16"/>
      <w:bookmarkEnd w:id="17"/>
    </w:p>
    <w:p w14:paraId="746A1DB1" w14:textId="5EDB657D" w:rsidR="00E83DA7" w:rsidRPr="004D1F2F" w:rsidRDefault="007D6C03" w:rsidP="004D1F2F">
      <w:pPr>
        <w:pStyle w:val="BodyText"/>
        <w:rPr>
          <w:rFonts w:cs="Arial"/>
        </w:rPr>
      </w:pPr>
      <w:r w:rsidRPr="004D1F2F">
        <w:rPr>
          <w:rStyle w:val="BodyTextChar"/>
          <w:rFonts w:cs="Arial"/>
          <w:iCs/>
        </w:rPr>
        <w:t>We propose:</w:t>
      </w:r>
    </w:p>
    <w:p w14:paraId="7EA0F2F1" w14:textId="1EE165B8" w:rsidR="00E83DA7" w:rsidRDefault="002F67A5" w:rsidP="007B4FD6">
      <w:pPr>
        <w:pStyle w:val="Proposal"/>
      </w:pPr>
      <w:bookmarkStart w:id="18" w:name="_Toc73998118"/>
      <w:bookmarkStart w:id="19" w:name="_Toc73998224"/>
      <w:bookmarkStart w:id="20" w:name="_Toc73999070"/>
      <w:r>
        <w:t xml:space="preserve">In </w:t>
      </w:r>
      <w:r w:rsidR="00E83DA7">
        <w:t xml:space="preserve">Rel-18 </w:t>
      </w:r>
      <w:r>
        <w:t>there is a need for a SI with a follow-up WI on providing</w:t>
      </w:r>
      <w:r w:rsidR="00E83DA7">
        <w:t xml:space="preserve"> integrity and reliability solutions for</w:t>
      </w:r>
      <w:r w:rsidR="007B4FD6">
        <w:t xml:space="preserve"> </w:t>
      </w:r>
      <w:r w:rsidR="00E83DA7">
        <w:t>all types of use-cases even those which do not have full access to GNSS.</w:t>
      </w:r>
      <w:bookmarkEnd w:id="18"/>
      <w:bookmarkEnd w:id="19"/>
      <w:bookmarkEnd w:id="20"/>
    </w:p>
    <w:p w14:paraId="4FCBCF76" w14:textId="59A97A57" w:rsidR="002F67A5" w:rsidRDefault="002F67A5" w:rsidP="007B4FD6">
      <w:pPr>
        <w:pStyle w:val="Proposal"/>
      </w:pPr>
      <w:bookmarkStart w:id="21" w:name="_Toc73998119"/>
      <w:bookmarkStart w:id="22" w:name="_Toc73998225"/>
      <w:bookmarkStart w:id="23" w:name="_Toc73999071"/>
      <w:r>
        <w:t>Rel-18 positioning SI shall also consider RAN1 work on identifying and analyzing the impact of error sources for different RAT-dependent positioning methods.</w:t>
      </w:r>
      <w:bookmarkEnd w:id="21"/>
      <w:bookmarkEnd w:id="22"/>
      <w:bookmarkEnd w:id="23"/>
      <w:r>
        <w:t xml:space="preserve"> </w:t>
      </w:r>
    </w:p>
    <w:p w14:paraId="23F3A0AE" w14:textId="59A4D088" w:rsidR="00270DF9" w:rsidRPr="004D1F2F" w:rsidRDefault="00270DF9" w:rsidP="004D1F2F">
      <w:pPr>
        <w:pStyle w:val="BodyText"/>
        <w:rPr>
          <w:rStyle w:val="BodyTextChar"/>
        </w:rPr>
      </w:pPr>
      <w:bookmarkStart w:id="24" w:name="_Toc73998406"/>
      <w:r w:rsidRPr="004D1F2F">
        <w:rPr>
          <w:rStyle w:val="BodyTextChar"/>
        </w:rPr>
        <w:t>Any use-case related to positioning in Ultra Reliable Low Latency Communication (URLLC) naturally requires high integrity performance. Some use-cases comprise V2X, autonomous driving, UAV (drones), eHealth, rail and maritime, emergency and mission critical. In use-cases in which large errors can lead to serious consequences such as health-related impacts, wrong legal decisions or wrong charge computation, etc., the integrity reporting becomes crucial.</w:t>
      </w:r>
      <w:bookmarkEnd w:id="24"/>
    </w:p>
    <w:p w14:paraId="370DBF72" w14:textId="018C2142" w:rsidR="002A4905" w:rsidRPr="004D1F2F" w:rsidRDefault="0027131D" w:rsidP="004D1F2F">
      <w:pPr>
        <w:pStyle w:val="BodyText"/>
      </w:pPr>
      <w:r w:rsidRPr="004D1F2F">
        <w:t>Integrity is the measure of trust that can be placed in the correctness of information supplied by a navigation system. Integrity includes the ability of a system to provide timely warnings to user receivers in case of failure. There are many indoor use-cases including the IIoT services which cannot rely on GNSS positioning support while based on 5G service requirements specified in TS 22.261 they require to determine the reliability, and the uncertainty or confidence level of the position-related data. Therefore, NR positioning in Release 18 should specify RAT-dependent integrity positioning solutions to fulfil the reliability measure in indoor scenarios including IIoT use-case.</w:t>
      </w:r>
      <w:r w:rsidR="002A4905" w:rsidRPr="004D1F2F">
        <w:t xml:space="preserve"> Moreover, even for the automotive and railway use-cases which were mainly considered in Rel-17, there are still many conditions in which GNSS does not have enough observable and hence the presence of 5G and a hybrid consideration of RAT-dependent and RAT-independent based solutions can still very relevant for those scenarios as well. Consideration of sensors such as IMU within the integrity solution are also part of the methods which have not been considered in Rel-17. </w:t>
      </w:r>
    </w:p>
    <w:p w14:paraId="084388EF" w14:textId="635DCCE1" w:rsidR="0027131D" w:rsidRPr="004D1F2F" w:rsidRDefault="002A4905" w:rsidP="004D1F2F">
      <w:pPr>
        <w:pStyle w:val="BodyText"/>
      </w:pPr>
      <w:r w:rsidRPr="004D1F2F">
        <w:t xml:space="preserve">Figure 2 presents the main integrity KPIs and protection level definitions for GNSS-based integrity solution which can be simply extended to RAT-based integrity platform as well. The RAT-dependent positioning integrity can inherit many parts from the already standardized solution in Rel-17, however, there is a need for further study on the error sources and how the alerts can be triggered based on different integrity classification levels. </w:t>
      </w:r>
    </w:p>
    <w:p w14:paraId="7DF7EC13" w14:textId="77777777" w:rsidR="0027131D" w:rsidRDefault="0027131D" w:rsidP="00CE0424">
      <w:pPr>
        <w:pStyle w:val="BodyText"/>
      </w:pPr>
    </w:p>
    <w:p w14:paraId="4EB38124" w14:textId="42D0C393" w:rsidR="0027131D" w:rsidRDefault="52D92F80" w:rsidP="00CE0424">
      <w:pPr>
        <w:pStyle w:val="BodyText"/>
      </w:pPr>
      <w:r>
        <w:rPr>
          <w:noProof/>
        </w:rPr>
        <w:drawing>
          <wp:inline distT="0" distB="0" distL="0" distR="0" wp14:anchorId="1D9DA524" wp14:editId="41048507">
            <wp:extent cx="6117592" cy="275971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17592" cy="2759710"/>
                    </a:xfrm>
                    <a:prstGeom prst="rect">
                      <a:avLst/>
                    </a:prstGeom>
                  </pic:spPr>
                </pic:pic>
              </a:graphicData>
            </a:graphic>
          </wp:inline>
        </w:drawing>
      </w:r>
    </w:p>
    <w:p w14:paraId="0A703924" w14:textId="4587D84E" w:rsidR="00EE0B98" w:rsidRDefault="002A4905" w:rsidP="00CE0424">
      <w:pPr>
        <w:pStyle w:val="BodyText"/>
      </w:pPr>
      <w:r>
        <w:t xml:space="preserve">Figure 2: The integrity KPIs and protection level definitions in Rel-17. </w:t>
      </w:r>
    </w:p>
    <w:p w14:paraId="74E55BA3" w14:textId="77777777" w:rsidR="00FC47F8" w:rsidRPr="00FC1CFB" w:rsidRDefault="00FC47F8" w:rsidP="00FC47F8">
      <w:pPr>
        <w:pStyle w:val="BodyText"/>
      </w:pPr>
    </w:p>
    <w:p w14:paraId="392AB99D" w14:textId="42A9D6D3" w:rsidR="00526055" w:rsidRDefault="00526055" w:rsidP="00526055">
      <w:pPr>
        <w:pStyle w:val="Heading2"/>
      </w:pPr>
      <w:r>
        <w:t>2.3</w:t>
      </w:r>
      <w:r w:rsidR="009E0998">
        <w:tab/>
      </w:r>
      <w:r>
        <w:t>In coverage, partial coverage and out of coverage positioning support</w:t>
      </w:r>
    </w:p>
    <w:p w14:paraId="234C1768" w14:textId="286CD332" w:rsidR="00526055" w:rsidRPr="004D1F2F" w:rsidRDefault="0066554C" w:rsidP="004D1F2F">
      <w:pPr>
        <w:pStyle w:val="BodyText"/>
      </w:pPr>
      <w:r w:rsidRPr="004D1F2F">
        <w:t xml:space="preserve">During RAN#91e, the first objective of the study item on scenarios and requirements of in-coverage, partial coverage, and out-of-coverage positioning use cases was started and an update to TR 38.845 was agreed. </w:t>
      </w:r>
      <w:r w:rsidR="009A76ED" w:rsidRPr="004D1F2F">
        <w:t xml:space="preserve">This study is </w:t>
      </w:r>
      <w:r w:rsidR="008F444F" w:rsidRPr="004D1F2F">
        <w:t>important to cover all deployment scenarios for public safety and V2X scenarios.</w:t>
      </w:r>
    </w:p>
    <w:p w14:paraId="6D15EE8E" w14:textId="77777777" w:rsidR="00F351A1" w:rsidRPr="004D1F2F" w:rsidRDefault="00F351A1" w:rsidP="004D1F2F">
      <w:pPr>
        <w:pStyle w:val="BodyText"/>
      </w:pPr>
      <w:r w:rsidRPr="004D1F2F">
        <w:t xml:space="preserve">For V2X or public safety use cases whenever the user is in coverage (such as when responding to a building emergency in a densely built area), the responders can rely on a combination of the network infrastructure (macro nodes, roadside/lamppost mounted gNBs, etc.) and RAT-independent solution (such as on-board sensors for altitude, GPS receivers, WIFI, Bluetooth, etc.) to enable positioning services.  </w:t>
      </w:r>
    </w:p>
    <w:p w14:paraId="394B794C" w14:textId="72AFC73D" w:rsidR="00F351A1" w:rsidRPr="004D1F2F" w:rsidRDefault="00F351A1" w:rsidP="004D1F2F">
      <w:pPr>
        <w:pStyle w:val="BodyText"/>
      </w:pPr>
      <w:r w:rsidRPr="004D1F2F">
        <w:t xml:space="preserve">Since Rel-17, in-coverage deployment has been shown to provide down to decimeter-level accuracy for RAT-based positioning (i.e. only with NR signals). The accuracy can be further improved with the use of on-board sensors and other RAT-independent signals.  </w:t>
      </w:r>
    </w:p>
    <w:p w14:paraId="4B0A7197" w14:textId="0902A6E8" w:rsidR="006A2E93" w:rsidRPr="004D1F2F" w:rsidRDefault="006A2E93" w:rsidP="004D1F2F">
      <w:pPr>
        <w:pStyle w:val="BodyText"/>
      </w:pPr>
      <w:r w:rsidRPr="004D1F2F">
        <w:t xml:space="preserve">If a fully deployed network is not available, it is possible to use either a fully autonomous network deployed in a local area or an extended network access through integrated access backhaul (IAB) nodes. Such deployment can reach similar accuracy to what in-coverage solution can provide, if a suitable </w:t>
      </w:r>
      <w:r w:rsidR="00A416B7" w:rsidRPr="004D1F2F">
        <w:t>number</w:t>
      </w:r>
      <w:r w:rsidRPr="004D1F2F">
        <w:t xml:space="preserve"> of nodes are deployed.  </w:t>
      </w:r>
    </w:p>
    <w:p w14:paraId="6FEE6084" w14:textId="685E9110" w:rsidR="006A2E93" w:rsidRPr="004D1F2F" w:rsidRDefault="006A2E93" w:rsidP="004D1F2F">
      <w:pPr>
        <w:pStyle w:val="BodyText"/>
      </w:pPr>
      <w:r w:rsidRPr="004D1F2F">
        <w:t>This extension of network coverage can of course be permanent, e.g. in tunnels or parking garages, but it can also be operated just temporal, e.g. during power breakout or during a very remote wildfire. Nodes for creating temporary coverage can be equipped, e.g., on police cars, fire trucks, drones or even backpacks.</w:t>
      </w:r>
    </w:p>
    <w:p w14:paraId="02416FB0" w14:textId="77777777" w:rsidR="00C61021" w:rsidRDefault="00C61021" w:rsidP="006A2E93">
      <w:pPr>
        <w:pStyle w:val="BodyText"/>
        <w:rPr>
          <w:lang w:val="en-US"/>
        </w:rPr>
      </w:pPr>
    </w:p>
    <w:p w14:paraId="07C56E6A" w14:textId="497D256F" w:rsidR="00ED40D2" w:rsidRDefault="77CD8254" w:rsidP="00C67310">
      <w:pPr>
        <w:pStyle w:val="Observation"/>
      </w:pPr>
      <w:bookmarkStart w:id="25" w:name="_Toc73998407"/>
      <w:bookmarkStart w:id="26" w:name="_Toc73998443"/>
      <w:bookmarkStart w:id="27" w:name="_Toc73999044"/>
      <w:r>
        <w:t xml:space="preserve">The current </w:t>
      </w:r>
      <w:r w:rsidR="710483EE">
        <w:t xml:space="preserve">NR RAT-dependent and RAT-independent positioning solutions are able to </w:t>
      </w:r>
      <w:r w:rsidR="63599B36">
        <w:t xml:space="preserve">cover </w:t>
      </w:r>
      <w:r w:rsidR="63599B36" w:rsidRPr="00C67310">
        <w:t>the</w:t>
      </w:r>
      <w:r w:rsidR="63599B36">
        <w:t xml:space="preserve"> deployment scenarios for public safety and V2X.</w:t>
      </w:r>
      <w:bookmarkEnd w:id="25"/>
      <w:bookmarkEnd w:id="26"/>
      <w:bookmarkEnd w:id="27"/>
    </w:p>
    <w:p w14:paraId="6970D647" w14:textId="029BC1BF" w:rsidR="009D261F" w:rsidRPr="00FC1CFB" w:rsidRDefault="001520A4" w:rsidP="00FC1CFB">
      <w:pPr>
        <w:pStyle w:val="Heading1"/>
      </w:pPr>
      <w:r>
        <w:t>3</w:t>
      </w:r>
      <w:r w:rsidR="009D261F">
        <w:tab/>
        <w:t xml:space="preserve">Proposed </w:t>
      </w:r>
      <w:r w:rsidR="005F3C42">
        <w:t>r</w:t>
      </w:r>
      <w:r w:rsidR="009D261F">
        <w:t xml:space="preserve">elease 18 </w:t>
      </w:r>
      <w:r w:rsidR="005F3C42">
        <w:t xml:space="preserve">SI </w:t>
      </w:r>
      <w:r w:rsidR="009D261F">
        <w:t>objectives</w:t>
      </w:r>
    </w:p>
    <w:p w14:paraId="6363523C" w14:textId="0990349D" w:rsidR="009D261F" w:rsidRPr="00D46950" w:rsidRDefault="009D261F" w:rsidP="004D1F2F">
      <w:pPr>
        <w:pStyle w:val="BodyText"/>
        <w:rPr>
          <w:lang w:val="en-US"/>
        </w:rPr>
      </w:pPr>
      <w:r w:rsidRPr="00D46950">
        <w:rPr>
          <w:lang w:val="en-US"/>
        </w:rPr>
        <w:t xml:space="preserve">Based </w:t>
      </w:r>
      <w:r w:rsidRPr="004D1F2F">
        <w:t>on</w:t>
      </w:r>
      <w:r w:rsidRPr="00D46950">
        <w:rPr>
          <w:lang w:val="en-US"/>
        </w:rPr>
        <w:t xml:space="preserve"> the above </w:t>
      </w:r>
      <w:r w:rsidR="00D21869" w:rsidRPr="00D46950">
        <w:rPr>
          <w:lang w:val="en-US"/>
        </w:rPr>
        <w:t>three different topic</w:t>
      </w:r>
      <w:r w:rsidRPr="00D46950">
        <w:rPr>
          <w:lang w:val="en-US"/>
        </w:rPr>
        <w:t xml:space="preserve"> discussion</w:t>
      </w:r>
      <w:r w:rsidR="00D21869" w:rsidRPr="00D46950">
        <w:rPr>
          <w:lang w:val="en-US"/>
        </w:rPr>
        <w:t>s</w:t>
      </w:r>
      <w:r w:rsidRPr="00D46950">
        <w:rPr>
          <w:lang w:val="en-US"/>
        </w:rPr>
        <w:t>, we propose the following ob</w:t>
      </w:r>
      <w:r w:rsidR="002A4905" w:rsidRPr="00D46950">
        <w:rPr>
          <w:lang w:val="en-US"/>
        </w:rPr>
        <w:t>jectives</w:t>
      </w:r>
      <w:r w:rsidRPr="00D46950">
        <w:rPr>
          <w:lang w:val="en-US"/>
        </w:rPr>
        <w:t xml:space="preserve"> in Release 18 SI. </w:t>
      </w:r>
    </w:p>
    <w:p w14:paraId="2C035DEC" w14:textId="55134692" w:rsidR="00B233F6" w:rsidRPr="00EF0E2B" w:rsidRDefault="00B233F6" w:rsidP="00425E2C">
      <w:pPr>
        <w:pStyle w:val="paragraph"/>
        <w:numPr>
          <w:ilvl w:val="0"/>
          <w:numId w:val="19"/>
        </w:numPr>
        <w:spacing w:before="0" w:beforeAutospacing="0" w:after="0" w:afterAutospacing="0"/>
        <w:ind w:left="360" w:firstLine="0"/>
        <w:textAlignment w:val="baseline"/>
        <w:rPr>
          <w:rFonts w:ascii="Calibri" w:hAnsi="Calibri" w:cs="Calibri"/>
          <w:i/>
          <w:iCs/>
          <w:sz w:val="20"/>
          <w:szCs w:val="20"/>
        </w:rPr>
      </w:pPr>
      <w:r w:rsidRPr="003F11D7">
        <w:rPr>
          <w:rStyle w:val="normaltextrun"/>
          <w:i/>
          <w:iCs/>
          <w:sz w:val="20"/>
          <w:szCs w:val="20"/>
        </w:rPr>
        <w:t>Study </w:t>
      </w:r>
      <w:r w:rsidR="0037716F">
        <w:rPr>
          <w:rStyle w:val="normaltextrun"/>
          <w:i/>
          <w:iCs/>
          <w:sz w:val="20"/>
          <w:szCs w:val="20"/>
        </w:rPr>
        <w:t xml:space="preserve">potential </w:t>
      </w:r>
      <w:r w:rsidRPr="003F11D7">
        <w:rPr>
          <w:rStyle w:val="normaltextrun"/>
          <w:i/>
          <w:iCs/>
          <w:sz w:val="20"/>
          <w:szCs w:val="20"/>
        </w:rPr>
        <w:t>solutions </w:t>
      </w:r>
      <w:r w:rsidR="0037716F">
        <w:rPr>
          <w:rStyle w:val="normaltextrun"/>
          <w:i/>
          <w:iCs/>
          <w:sz w:val="20"/>
          <w:szCs w:val="20"/>
        </w:rPr>
        <w:t>for improved</w:t>
      </w:r>
      <w:r w:rsidR="003F11D7">
        <w:rPr>
          <w:rStyle w:val="normaltextrun"/>
          <w:i/>
          <w:iCs/>
          <w:sz w:val="20"/>
          <w:szCs w:val="20"/>
        </w:rPr>
        <w:t xml:space="preserve"> support </w:t>
      </w:r>
      <w:r w:rsidR="0037716F">
        <w:rPr>
          <w:rStyle w:val="normaltextrun"/>
          <w:i/>
          <w:iCs/>
          <w:sz w:val="20"/>
          <w:szCs w:val="20"/>
        </w:rPr>
        <w:t xml:space="preserve">of </w:t>
      </w:r>
      <w:r w:rsidR="00EF0E2B">
        <w:rPr>
          <w:rStyle w:val="normaltextrun"/>
          <w:i/>
          <w:iCs/>
          <w:sz w:val="20"/>
          <w:szCs w:val="20"/>
        </w:rPr>
        <w:t>positioning for RedCap UEs [RAN1, RAN2]</w:t>
      </w:r>
    </w:p>
    <w:p w14:paraId="1836DFFB" w14:textId="0CC4FD01" w:rsidR="00B233F6" w:rsidRPr="003F11D7" w:rsidRDefault="00B233F6" w:rsidP="00425E2C">
      <w:pPr>
        <w:pStyle w:val="paragraph"/>
        <w:numPr>
          <w:ilvl w:val="0"/>
          <w:numId w:val="20"/>
        </w:numPr>
        <w:spacing w:before="0" w:beforeAutospacing="0" w:after="0" w:afterAutospacing="0"/>
        <w:ind w:left="705" w:firstLine="0"/>
        <w:textAlignment w:val="baseline"/>
        <w:rPr>
          <w:rFonts w:ascii="Calibri" w:hAnsi="Calibri" w:cs="Calibri"/>
          <w:i/>
          <w:iCs/>
          <w:sz w:val="20"/>
          <w:szCs w:val="20"/>
        </w:rPr>
      </w:pPr>
      <w:r w:rsidRPr="003F11D7">
        <w:rPr>
          <w:rStyle w:val="normaltextrun"/>
          <w:i/>
          <w:iCs/>
          <w:sz w:val="20"/>
          <w:szCs w:val="20"/>
        </w:rPr>
        <w:t>Define</w:t>
      </w:r>
      <w:r w:rsidR="00D0213A">
        <w:rPr>
          <w:rStyle w:val="normaltextrun"/>
          <w:i/>
          <w:iCs/>
          <w:sz w:val="20"/>
          <w:szCs w:val="20"/>
        </w:rPr>
        <w:t xml:space="preserve"> RedCap</w:t>
      </w:r>
      <w:r w:rsidRPr="003F11D7">
        <w:rPr>
          <w:rStyle w:val="normaltextrun"/>
          <w:i/>
          <w:iCs/>
          <w:sz w:val="20"/>
          <w:szCs w:val="20"/>
        </w:rPr>
        <w:t> scenarios based on TR 38.875. [RAN1]</w:t>
      </w:r>
      <w:r w:rsidRPr="003F11D7">
        <w:rPr>
          <w:rStyle w:val="eop"/>
          <w:i/>
          <w:iCs/>
          <w:sz w:val="20"/>
          <w:szCs w:val="20"/>
        </w:rPr>
        <w:t> </w:t>
      </w:r>
    </w:p>
    <w:p w14:paraId="0C3B7156" w14:textId="77777777" w:rsidR="00B233F6" w:rsidRPr="003F11D7" w:rsidRDefault="00B233F6" w:rsidP="00425E2C">
      <w:pPr>
        <w:pStyle w:val="paragraph"/>
        <w:numPr>
          <w:ilvl w:val="0"/>
          <w:numId w:val="20"/>
        </w:numPr>
        <w:spacing w:before="0" w:beforeAutospacing="0" w:after="0" w:afterAutospacing="0"/>
        <w:ind w:left="705" w:firstLine="0"/>
        <w:textAlignment w:val="baseline"/>
        <w:rPr>
          <w:rFonts w:ascii="Calibri" w:hAnsi="Calibri" w:cs="Calibri"/>
          <w:i/>
          <w:iCs/>
          <w:sz w:val="20"/>
          <w:szCs w:val="20"/>
        </w:rPr>
      </w:pPr>
      <w:r w:rsidRPr="003F11D7">
        <w:rPr>
          <w:rStyle w:val="normaltextrun"/>
          <w:i/>
          <w:iCs/>
          <w:sz w:val="20"/>
          <w:szCs w:val="20"/>
        </w:rPr>
        <w:t xml:space="preserve">Evaluate the achievable positioning accuracy, latency, scalability, and UE complexity with the Rel-17 positioning solutions in RedCap scenarios and identify any performance gaps. </w:t>
      </w:r>
      <w:r w:rsidRPr="003F11D7">
        <w:rPr>
          <w:rStyle w:val="normaltextrun"/>
          <w:i/>
          <w:iCs/>
          <w:sz w:val="20"/>
          <w:szCs w:val="20"/>
          <w:lang w:val="sv-SE"/>
        </w:rPr>
        <w:t>[RAN1]</w:t>
      </w:r>
      <w:r w:rsidRPr="003F11D7">
        <w:rPr>
          <w:rStyle w:val="eop"/>
          <w:i/>
          <w:iCs/>
          <w:sz w:val="20"/>
          <w:szCs w:val="20"/>
        </w:rPr>
        <w:t> </w:t>
      </w:r>
    </w:p>
    <w:p w14:paraId="5F7798DA" w14:textId="157E647A" w:rsidR="00B233F6" w:rsidRPr="003F11D7" w:rsidRDefault="00B233F6" w:rsidP="00425E2C">
      <w:pPr>
        <w:pStyle w:val="paragraph"/>
        <w:numPr>
          <w:ilvl w:val="0"/>
          <w:numId w:val="20"/>
        </w:numPr>
        <w:spacing w:before="0" w:beforeAutospacing="0" w:after="0" w:afterAutospacing="0"/>
        <w:ind w:left="705" w:firstLine="0"/>
        <w:textAlignment w:val="baseline"/>
        <w:rPr>
          <w:rFonts w:ascii="Calibri" w:hAnsi="Calibri" w:cs="Calibri"/>
          <w:i/>
          <w:iCs/>
          <w:sz w:val="20"/>
          <w:szCs w:val="20"/>
        </w:rPr>
      </w:pPr>
      <w:r w:rsidRPr="003F11D7">
        <w:rPr>
          <w:rStyle w:val="normaltextrun"/>
          <w:i/>
          <w:iCs/>
          <w:sz w:val="20"/>
          <w:szCs w:val="20"/>
        </w:rPr>
        <w:t xml:space="preserve">Identify </w:t>
      </w:r>
      <w:r w:rsidR="000A3820">
        <w:rPr>
          <w:rStyle w:val="normaltextrun"/>
          <w:i/>
          <w:iCs/>
          <w:sz w:val="20"/>
          <w:szCs w:val="20"/>
        </w:rPr>
        <w:t xml:space="preserve">potential improvements of </w:t>
      </w:r>
      <w:r w:rsidRPr="003F11D7">
        <w:rPr>
          <w:rStyle w:val="normaltextrun"/>
          <w:i/>
          <w:iCs/>
          <w:sz w:val="20"/>
          <w:szCs w:val="20"/>
        </w:rPr>
        <w:t xml:space="preserve">positioning techniques, signaling and procedures for </w:t>
      </w:r>
      <w:r w:rsidR="00C035C0">
        <w:rPr>
          <w:rStyle w:val="normaltextrun"/>
          <w:i/>
          <w:iCs/>
          <w:sz w:val="20"/>
          <w:szCs w:val="20"/>
        </w:rPr>
        <w:t xml:space="preserve">improved </w:t>
      </w:r>
      <w:r w:rsidRPr="003F11D7">
        <w:rPr>
          <w:rStyle w:val="normaltextrun"/>
          <w:i/>
          <w:iCs/>
          <w:sz w:val="20"/>
          <w:szCs w:val="20"/>
        </w:rPr>
        <w:t>accuracy, scalability, and</w:t>
      </w:r>
      <w:r w:rsidRPr="003F11D7">
        <w:rPr>
          <w:rStyle w:val="normaltextrun"/>
          <w:i/>
          <w:iCs/>
          <w:sz w:val="20"/>
          <w:szCs w:val="20"/>
          <w:lang w:val="en-GB"/>
        </w:rPr>
        <w:t> </w:t>
      </w:r>
      <w:r w:rsidRPr="003F11D7">
        <w:rPr>
          <w:rStyle w:val="normaltextrun"/>
          <w:i/>
          <w:iCs/>
          <w:sz w:val="20"/>
          <w:szCs w:val="20"/>
        </w:rPr>
        <w:t>reduced UE complexity and/or UE power consumption</w:t>
      </w:r>
      <w:r w:rsidR="00D0213A">
        <w:rPr>
          <w:rStyle w:val="normaltextrun"/>
          <w:i/>
          <w:iCs/>
          <w:sz w:val="20"/>
          <w:szCs w:val="20"/>
        </w:rPr>
        <w:t xml:space="preserve"> in RedCap scenarios. [RAN1, RAN2]</w:t>
      </w:r>
      <w:r w:rsidRPr="003F11D7">
        <w:rPr>
          <w:rStyle w:val="eop"/>
          <w:i/>
          <w:iCs/>
          <w:sz w:val="20"/>
          <w:szCs w:val="20"/>
        </w:rPr>
        <w:t> </w:t>
      </w:r>
    </w:p>
    <w:p w14:paraId="61B0BBF0" w14:textId="3CB2D463" w:rsidR="00B233F6" w:rsidRDefault="00B233F6" w:rsidP="00CF0683">
      <w:pPr>
        <w:overflowPunct/>
        <w:autoSpaceDE/>
        <w:autoSpaceDN/>
        <w:adjustRightInd/>
        <w:spacing w:after="0"/>
        <w:textAlignment w:val="auto"/>
        <w:outlineLvl w:val="0"/>
        <w:rPr>
          <w:rFonts w:eastAsia="MS Mincho" w:cs="Arial"/>
          <w:i/>
          <w:iCs/>
        </w:rPr>
      </w:pPr>
    </w:p>
    <w:p w14:paraId="1B5A2FF3" w14:textId="22924D6B" w:rsidR="00FC1CFB" w:rsidRPr="00CE4441" w:rsidRDefault="00FC1CFB" w:rsidP="00425E2C">
      <w:pPr>
        <w:numPr>
          <w:ilvl w:val="0"/>
          <w:numId w:val="13"/>
        </w:numPr>
        <w:overflowPunct/>
        <w:autoSpaceDE/>
        <w:autoSpaceDN/>
        <w:adjustRightInd/>
        <w:spacing w:after="0"/>
        <w:textAlignment w:val="auto"/>
        <w:outlineLvl w:val="0"/>
        <w:rPr>
          <w:rFonts w:eastAsia="MS Mincho" w:cs="Arial"/>
          <w:i/>
          <w:iCs/>
        </w:rPr>
      </w:pPr>
      <w:r w:rsidRPr="007D761D">
        <w:rPr>
          <w:rFonts w:eastAsia="MS Mincho" w:cs="Arial"/>
          <w:i/>
          <w:iCs/>
        </w:rPr>
        <w:t>Study solutions necessary to support</w:t>
      </w:r>
      <w:r>
        <w:rPr>
          <w:rFonts w:eastAsia="MS Mincho" w:cs="Arial"/>
          <w:i/>
          <w:iCs/>
        </w:rPr>
        <w:t xml:space="preserve"> RAT-dependent</w:t>
      </w:r>
      <w:r w:rsidRPr="007D761D">
        <w:rPr>
          <w:rFonts w:eastAsia="MS Mincho" w:cs="Arial"/>
          <w:i/>
          <w:iCs/>
        </w:rPr>
        <w:t xml:space="preserve"> integrity and reliability of assistance data and position information: [</w:t>
      </w:r>
      <w:r>
        <w:rPr>
          <w:rFonts w:eastAsia="MS Mincho" w:cs="Arial"/>
          <w:i/>
          <w:iCs/>
        </w:rPr>
        <w:t xml:space="preserve">RAN1, </w:t>
      </w:r>
      <w:r w:rsidRPr="007D761D">
        <w:rPr>
          <w:rFonts w:eastAsia="MS Mincho" w:cs="Arial"/>
          <w:i/>
          <w:iCs/>
        </w:rPr>
        <w:t>RAN2]</w:t>
      </w:r>
    </w:p>
    <w:p w14:paraId="6DEE2F8D" w14:textId="77777777" w:rsidR="00FC1CFB" w:rsidRPr="007D761D" w:rsidRDefault="00FC1CFB" w:rsidP="00425E2C">
      <w:pPr>
        <w:numPr>
          <w:ilvl w:val="1"/>
          <w:numId w:val="13"/>
        </w:numPr>
        <w:overflowPunct/>
        <w:autoSpaceDE/>
        <w:autoSpaceDN/>
        <w:adjustRightInd/>
        <w:spacing w:after="0"/>
        <w:textAlignment w:val="auto"/>
        <w:outlineLvl w:val="0"/>
        <w:rPr>
          <w:rFonts w:eastAsia="MS Mincho" w:cs="Arial"/>
          <w:i/>
          <w:iCs/>
        </w:rPr>
      </w:pPr>
      <w:r w:rsidRPr="007D761D">
        <w:rPr>
          <w:rFonts w:eastAsia="MS Mincho" w:cs="Arial"/>
          <w:i/>
          <w:iCs/>
        </w:rPr>
        <w:t>Identify positioning integrity KPIs and relevant use cases.</w:t>
      </w:r>
    </w:p>
    <w:p w14:paraId="65A32FDA" w14:textId="77777777" w:rsidR="00FC1CFB" w:rsidRPr="007D761D" w:rsidRDefault="00FC1CFB" w:rsidP="00425E2C">
      <w:pPr>
        <w:numPr>
          <w:ilvl w:val="1"/>
          <w:numId w:val="13"/>
        </w:numPr>
        <w:overflowPunct/>
        <w:autoSpaceDE/>
        <w:autoSpaceDN/>
        <w:adjustRightInd/>
        <w:spacing w:after="0"/>
        <w:textAlignment w:val="auto"/>
        <w:outlineLvl w:val="0"/>
        <w:rPr>
          <w:rFonts w:eastAsia="MS Mincho" w:cs="Arial"/>
          <w:i/>
          <w:iCs/>
        </w:rPr>
      </w:pPr>
      <w:r w:rsidRPr="007D761D">
        <w:rPr>
          <w:rFonts w:eastAsia="MS Mincho" w:cs="Arial"/>
          <w:i/>
          <w:iCs/>
        </w:rPr>
        <w:t xml:space="preserve">Identify the error sources, threat models, occurrence rates and failure modes requiring positioning integrity validation and reporting. </w:t>
      </w:r>
    </w:p>
    <w:p w14:paraId="6332E67C" w14:textId="47752214" w:rsidR="00652EB4" w:rsidRDefault="00FC1CFB" w:rsidP="00425E2C">
      <w:pPr>
        <w:numPr>
          <w:ilvl w:val="1"/>
          <w:numId w:val="13"/>
        </w:numPr>
        <w:overflowPunct/>
        <w:autoSpaceDE/>
        <w:autoSpaceDN/>
        <w:adjustRightInd/>
        <w:spacing w:after="0"/>
        <w:textAlignment w:val="auto"/>
        <w:outlineLvl w:val="0"/>
        <w:rPr>
          <w:rFonts w:eastAsia="MS Mincho" w:cs="Arial"/>
          <w:i/>
        </w:rPr>
      </w:pPr>
      <w:r w:rsidRPr="007D761D">
        <w:rPr>
          <w:rFonts w:eastAsia="MS Mincho" w:cs="Arial"/>
          <w:i/>
          <w:iCs/>
        </w:rPr>
        <w:t>Study methodologies for network-assisted and UE-assisted integrity.</w:t>
      </w:r>
    </w:p>
    <w:p w14:paraId="3EA712A2" w14:textId="77777777" w:rsidR="00D13E92" w:rsidRPr="00D13E92" w:rsidRDefault="00D13E92" w:rsidP="00D13E92">
      <w:pPr>
        <w:overflowPunct/>
        <w:autoSpaceDE/>
        <w:autoSpaceDN/>
        <w:adjustRightInd/>
        <w:spacing w:after="0"/>
        <w:ind w:left="1440"/>
        <w:textAlignment w:val="auto"/>
        <w:outlineLvl w:val="0"/>
        <w:rPr>
          <w:rFonts w:eastAsia="MS Mincho" w:cs="Arial"/>
          <w:i/>
          <w:iCs/>
        </w:rPr>
      </w:pPr>
    </w:p>
    <w:p w14:paraId="04CA762A" w14:textId="619C1C4C" w:rsidR="005629F8" w:rsidRPr="00190B4F" w:rsidRDefault="005629F8" w:rsidP="00425E2C">
      <w:pPr>
        <w:numPr>
          <w:ilvl w:val="0"/>
          <w:numId w:val="13"/>
        </w:numPr>
        <w:overflowPunct/>
        <w:autoSpaceDE/>
        <w:autoSpaceDN/>
        <w:adjustRightInd/>
        <w:spacing w:after="0"/>
        <w:textAlignment w:val="auto"/>
        <w:outlineLvl w:val="0"/>
      </w:pPr>
      <w:r w:rsidRPr="007D761D">
        <w:rPr>
          <w:rFonts w:eastAsia="MS Mincho" w:cs="Arial"/>
          <w:i/>
          <w:iCs/>
        </w:rPr>
        <w:t xml:space="preserve">Study </w:t>
      </w:r>
      <w:r w:rsidR="0020144B">
        <w:rPr>
          <w:rFonts w:eastAsia="MS Mincho" w:cs="Arial"/>
          <w:i/>
          <w:iCs/>
        </w:rPr>
        <w:t xml:space="preserve">and identify positioning support for all deployment scenarios in coverage, partial coverage and out of coverage </w:t>
      </w:r>
      <w:r w:rsidR="008511C4">
        <w:rPr>
          <w:rFonts w:eastAsia="MS Mincho" w:cs="Arial"/>
          <w:i/>
          <w:iCs/>
        </w:rPr>
        <w:t xml:space="preserve">scenarios in order to address positioning for public safety and V2X use-cases. [RAN1] </w:t>
      </w:r>
    </w:p>
    <w:p w14:paraId="139A0AA8" w14:textId="77777777" w:rsidR="00EB29BE" w:rsidRDefault="00EB29BE" w:rsidP="00CE74A4">
      <w:pPr>
        <w:overflowPunct/>
        <w:autoSpaceDE/>
        <w:autoSpaceDN/>
        <w:adjustRightInd/>
        <w:spacing w:after="0"/>
        <w:textAlignment w:val="auto"/>
        <w:outlineLvl w:val="0"/>
      </w:pPr>
    </w:p>
    <w:p w14:paraId="334DB772" w14:textId="69E1F93D" w:rsidR="00C01F33" w:rsidRPr="00CE0424" w:rsidRDefault="00591C6B" w:rsidP="00CE0424">
      <w:pPr>
        <w:pStyle w:val="Heading1"/>
      </w:pPr>
      <w:r>
        <w:t>4</w:t>
      </w:r>
      <w:r w:rsidR="00F12B1D">
        <w:tab/>
      </w:r>
      <w:r w:rsidR="00C01F33" w:rsidRPr="00CE0424">
        <w:t>Conclusion</w:t>
      </w:r>
    </w:p>
    <w:p w14:paraId="2ED9109E" w14:textId="1DE24C86" w:rsidR="006E1C82" w:rsidRDefault="008E065E" w:rsidP="004D1F2F">
      <w:pPr>
        <w:pStyle w:val="BodyText"/>
      </w:pPr>
      <w:r w:rsidRPr="00D46950">
        <w:rPr>
          <w:lang w:val="en-US"/>
        </w:rPr>
        <w:t xml:space="preserve">Based on the </w:t>
      </w:r>
      <w:r w:rsidRPr="004D1F2F">
        <w:t>discussion</w:t>
      </w:r>
      <w:r w:rsidRPr="00D46950">
        <w:rPr>
          <w:lang w:val="en-US"/>
        </w:rPr>
        <w:t xml:space="preserve"> in </w:t>
      </w:r>
      <w:r w:rsidR="007729A2" w:rsidRPr="00D46950">
        <w:rPr>
          <w:lang w:val="en-US"/>
        </w:rPr>
        <w:t xml:space="preserve">the previous </w:t>
      </w:r>
      <w:r w:rsidRPr="00D46950">
        <w:rPr>
          <w:lang w:val="en-US"/>
        </w:rPr>
        <w:t>section</w:t>
      </w:r>
      <w:r w:rsidR="007729A2" w:rsidRPr="00D46950">
        <w:rPr>
          <w:lang w:val="en-US"/>
        </w:rPr>
        <w:t>s</w:t>
      </w:r>
      <w:r w:rsidRPr="00D46950">
        <w:rPr>
          <w:lang w:val="en-US"/>
        </w:rPr>
        <w:t xml:space="preserve"> we </w:t>
      </w:r>
      <w:r w:rsidR="00BE6008" w:rsidRPr="00D46950">
        <w:rPr>
          <w:lang w:val="en-US"/>
        </w:rPr>
        <w:t xml:space="preserve">made the </w:t>
      </w:r>
      <w:r w:rsidR="00553716" w:rsidRPr="00D46950">
        <w:rPr>
          <w:lang w:val="en-US"/>
        </w:rPr>
        <w:t xml:space="preserve">following observations: </w:t>
      </w:r>
    </w:p>
    <w:p w14:paraId="5223444C" w14:textId="77777777" w:rsidR="004D1F2F" w:rsidRDefault="007856CA">
      <w:pPr>
        <w:pStyle w:val="TOC1"/>
        <w:rPr>
          <w:rFonts w:asciiTheme="minorHAnsi" w:eastAsiaTheme="minorEastAsia" w:hAnsiTheme="minorHAnsi" w:cstheme="minorBidi"/>
          <w:b w:val="0"/>
          <w:sz w:val="22"/>
          <w:szCs w:val="22"/>
          <w:lang w:val="en-US" w:eastAsia="en-US"/>
        </w:rPr>
      </w:pPr>
      <w:r>
        <w:rPr>
          <w:rFonts w:ascii="Times New Roman" w:hAnsi="Times New Roman"/>
          <w:lang w:val="en-US"/>
        </w:rPr>
        <w:fldChar w:fldCharType="begin"/>
      </w:r>
      <w:r>
        <w:rPr>
          <w:rFonts w:ascii="Times New Roman" w:hAnsi="Times New Roman"/>
          <w:lang w:val="en-US"/>
        </w:rPr>
        <w:instrText xml:space="preserve"> TOC \n \t "Observation,1" </w:instrText>
      </w:r>
      <w:r>
        <w:rPr>
          <w:rFonts w:ascii="Times New Roman" w:hAnsi="Times New Roman"/>
          <w:lang w:val="en-US"/>
        </w:rPr>
        <w:fldChar w:fldCharType="separate"/>
      </w:r>
      <w:r w:rsidR="004D1F2F">
        <w:t>Observation 1</w:t>
      </w:r>
      <w:r w:rsidR="004D1F2F">
        <w:rPr>
          <w:rFonts w:asciiTheme="minorHAnsi" w:eastAsiaTheme="minorEastAsia" w:hAnsiTheme="minorHAnsi" w:cstheme="minorBidi"/>
          <w:b w:val="0"/>
          <w:sz w:val="22"/>
          <w:szCs w:val="22"/>
          <w:lang w:val="en-US" w:eastAsia="en-US"/>
        </w:rPr>
        <w:tab/>
      </w:r>
      <w:r w:rsidR="004D1F2F">
        <w:t>While the current Rel-17 NR positioning support can provide a decent positioning support for RedCap UE use-case requirements, more study is needed in 3GPP, including the need for additional specification and signaling support.</w:t>
      </w:r>
    </w:p>
    <w:p w14:paraId="2E0005A5" w14:textId="77777777" w:rsidR="004D1F2F" w:rsidRDefault="004D1F2F">
      <w:pPr>
        <w:pStyle w:val="TOC1"/>
        <w:rPr>
          <w:rFonts w:asciiTheme="minorHAnsi" w:eastAsiaTheme="minorEastAsia" w:hAnsiTheme="minorHAnsi" w:cstheme="minorBidi"/>
          <w:b w:val="0"/>
          <w:sz w:val="22"/>
          <w:szCs w:val="22"/>
          <w:lang w:val="en-US" w:eastAsia="en-US"/>
        </w:rPr>
      </w:pPr>
      <w:r>
        <w:t>Observation 2</w:t>
      </w:r>
      <w:r>
        <w:rPr>
          <w:rFonts w:asciiTheme="minorHAnsi" w:eastAsiaTheme="minorEastAsia" w:hAnsiTheme="minorHAnsi" w:cstheme="minorBidi"/>
          <w:b w:val="0"/>
          <w:sz w:val="22"/>
          <w:szCs w:val="22"/>
          <w:lang w:val="en-US" w:eastAsia="en-US"/>
        </w:rPr>
        <w:tab/>
      </w:r>
      <w:r w:rsidRPr="005F697F">
        <w:rPr>
          <w:rFonts w:eastAsia="Arial"/>
        </w:rPr>
        <w:t>RedCap device characteristics can have an impact on NR positioning capabilities and requirements</w:t>
      </w:r>
    </w:p>
    <w:p w14:paraId="51E547A2" w14:textId="77777777" w:rsidR="004D1F2F" w:rsidRDefault="004D1F2F">
      <w:pPr>
        <w:pStyle w:val="TOC1"/>
        <w:rPr>
          <w:rFonts w:asciiTheme="minorHAnsi" w:eastAsiaTheme="minorEastAsia" w:hAnsiTheme="minorHAnsi" w:cstheme="minorBidi"/>
          <w:b w:val="0"/>
          <w:sz w:val="22"/>
          <w:szCs w:val="22"/>
          <w:lang w:val="en-US" w:eastAsia="en-US"/>
        </w:rPr>
      </w:pPr>
      <w:r>
        <w:t>Observation 3</w:t>
      </w:r>
      <w:r>
        <w:rPr>
          <w:rFonts w:asciiTheme="minorHAnsi" w:eastAsiaTheme="minorEastAsia" w:hAnsiTheme="minorHAnsi" w:cstheme="minorBidi"/>
          <w:b w:val="0"/>
          <w:sz w:val="22"/>
          <w:szCs w:val="22"/>
          <w:lang w:val="en-US" w:eastAsia="en-US"/>
        </w:rPr>
        <w:tab/>
      </w:r>
      <w:r>
        <w:t>Integrity and reliability support for both RAT-dependent and RAT-independent positioning methods were included in Rel-17 scope, however, the work was down-scoped to GNSS-only due to lack of time planned within Rel-17 work.</w:t>
      </w:r>
    </w:p>
    <w:p w14:paraId="63F9F0A2" w14:textId="77777777" w:rsidR="004D1F2F" w:rsidRDefault="004D1F2F">
      <w:pPr>
        <w:pStyle w:val="TOC1"/>
        <w:rPr>
          <w:rFonts w:asciiTheme="minorHAnsi" w:eastAsiaTheme="minorEastAsia" w:hAnsiTheme="minorHAnsi" w:cstheme="minorBidi"/>
          <w:b w:val="0"/>
          <w:sz w:val="22"/>
          <w:szCs w:val="22"/>
          <w:lang w:val="en-US" w:eastAsia="en-US"/>
        </w:rPr>
      </w:pPr>
      <w:r>
        <w:t>Observation 4</w:t>
      </w:r>
      <w:r>
        <w:rPr>
          <w:rFonts w:asciiTheme="minorHAnsi" w:eastAsiaTheme="minorEastAsia" w:hAnsiTheme="minorHAnsi" w:cstheme="minorBidi"/>
          <w:b w:val="0"/>
          <w:sz w:val="22"/>
          <w:szCs w:val="22"/>
          <w:lang w:val="en-US" w:eastAsia="en-US"/>
        </w:rPr>
        <w:tab/>
      </w:r>
      <w:r>
        <w:t>RAN2 has previously agreed that the error source for RAT-dependent positioning methods should be studied under RAN1.</w:t>
      </w:r>
    </w:p>
    <w:p w14:paraId="06916E71" w14:textId="77777777" w:rsidR="004D1F2F" w:rsidRDefault="004D1F2F">
      <w:pPr>
        <w:pStyle w:val="TOC1"/>
        <w:rPr>
          <w:rFonts w:asciiTheme="minorHAnsi" w:eastAsiaTheme="minorEastAsia" w:hAnsiTheme="minorHAnsi" w:cstheme="minorBidi"/>
          <w:b w:val="0"/>
          <w:sz w:val="22"/>
          <w:szCs w:val="22"/>
          <w:lang w:val="en-US" w:eastAsia="en-US"/>
        </w:rPr>
      </w:pPr>
      <w:r>
        <w:t>Observation 5</w:t>
      </w:r>
      <w:r>
        <w:rPr>
          <w:rFonts w:asciiTheme="minorHAnsi" w:eastAsiaTheme="minorEastAsia" w:hAnsiTheme="minorHAnsi" w:cstheme="minorBidi"/>
          <w:b w:val="0"/>
          <w:sz w:val="22"/>
          <w:szCs w:val="22"/>
          <w:lang w:val="en-US" w:eastAsia="en-US"/>
        </w:rPr>
        <w:tab/>
      </w:r>
      <w:r>
        <w:t>The current NR RAT-dependent and RAT-independent positioning solutions are able to cover the deployment scenarios for public safety and V2X.</w:t>
      </w:r>
    </w:p>
    <w:p w14:paraId="1C1994B3" w14:textId="144694A2" w:rsidR="00553716" w:rsidRPr="00D46950" w:rsidRDefault="007856CA" w:rsidP="00D46950">
      <w:pPr>
        <w:pStyle w:val="BodyText"/>
        <w:rPr>
          <w:rFonts w:ascii="Times New Roman" w:hAnsi="Times New Roman"/>
          <w:lang w:val="en-US"/>
        </w:rPr>
      </w:pPr>
      <w:r>
        <w:rPr>
          <w:rFonts w:ascii="Times New Roman" w:hAnsi="Times New Roman"/>
          <w:lang w:val="en-US"/>
        </w:rPr>
        <w:fldChar w:fldCharType="end"/>
      </w:r>
    </w:p>
    <w:p w14:paraId="376249E3" w14:textId="007D1C00" w:rsidR="00553716" w:rsidRPr="00D46950" w:rsidRDefault="00553716" w:rsidP="004D1F2F">
      <w:pPr>
        <w:pStyle w:val="BodyText"/>
        <w:keepNext/>
        <w:rPr>
          <w:lang w:val="en-US"/>
        </w:rPr>
      </w:pPr>
      <w:r w:rsidRPr="00D46950">
        <w:rPr>
          <w:lang w:val="en-US"/>
        </w:rPr>
        <w:t xml:space="preserve">Based on this </w:t>
      </w:r>
      <w:r w:rsidRPr="004D1F2F">
        <w:t>we</w:t>
      </w:r>
      <w:r w:rsidRPr="00D46950">
        <w:rPr>
          <w:lang w:val="en-US"/>
        </w:rPr>
        <w:t xml:space="preserve"> propose the following:</w:t>
      </w:r>
    </w:p>
    <w:p w14:paraId="1B167128" w14:textId="77777777" w:rsidR="004D1F2F" w:rsidRDefault="008B0FC6">
      <w:pPr>
        <w:pStyle w:val="TOC1"/>
        <w:rPr>
          <w:rFonts w:asciiTheme="minorHAnsi" w:eastAsiaTheme="minorEastAsia" w:hAnsiTheme="minorHAnsi" w:cstheme="minorBidi"/>
          <w:b w:val="0"/>
          <w:sz w:val="22"/>
          <w:szCs w:val="22"/>
          <w:lang w:val="en-US" w:eastAsia="en-US"/>
        </w:rPr>
      </w:pPr>
      <w:r>
        <w:rPr>
          <w:b w:val="0"/>
        </w:rPr>
        <w:fldChar w:fldCharType="begin"/>
      </w:r>
      <w:r>
        <w:rPr>
          <w:b w:val="0"/>
        </w:rPr>
        <w:instrText xml:space="preserve"> TOC \n \t "Proposal,1" </w:instrText>
      </w:r>
      <w:r>
        <w:rPr>
          <w:b w:val="0"/>
        </w:rPr>
        <w:fldChar w:fldCharType="separate"/>
      </w:r>
      <w:r w:rsidR="004D1F2F">
        <w:t>Proposal 1</w:t>
      </w:r>
      <w:r w:rsidR="004D1F2F">
        <w:rPr>
          <w:rFonts w:asciiTheme="minorHAnsi" w:eastAsiaTheme="minorEastAsia" w:hAnsiTheme="minorHAnsi" w:cstheme="minorBidi"/>
          <w:b w:val="0"/>
          <w:sz w:val="22"/>
          <w:szCs w:val="22"/>
          <w:lang w:val="en-US" w:eastAsia="en-US"/>
        </w:rPr>
        <w:tab/>
      </w:r>
      <w:r w:rsidR="004D1F2F" w:rsidRPr="00330C50">
        <w:rPr>
          <w:rFonts w:cs="Arial"/>
          <w:color w:val="000000"/>
          <w:shd w:val="clear" w:color="auto" w:fill="FFFFFF"/>
        </w:rPr>
        <w:t>Study the RedCap aspects of NR positioning</w:t>
      </w:r>
    </w:p>
    <w:p w14:paraId="46FFCC32" w14:textId="77777777" w:rsidR="004D1F2F" w:rsidRDefault="004D1F2F">
      <w:pPr>
        <w:pStyle w:val="TOC1"/>
        <w:rPr>
          <w:rFonts w:asciiTheme="minorHAnsi" w:eastAsiaTheme="minorEastAsia" w:hAnsiTheme="minorHAnsi" w:cstheme="minorBidi"/>
          <w:b w:val="0"/>
          <w:sz w:val="22"/>
          <w:szCs w:val="22"/>
          <w:lang w:val="en-US" w:eastAsia="en-US"/>
        </w:rPr>
      </w:pPr>
      <w:r>
        <w:t>Proposal 2</w:t>
      </w:r>
      <w:r>
        <w:rPr>
          <w:rFonts w:asciiTheme="minorHAnsi" w:eastAsiaTheme="minorEastAsia" w:hAnsiTheme="minorHAnsi" w:cstheme="minorBidi"/>
          <w:b w:val="0"/>
          <w:sz w:val="22"/>
          <w:szCs w:val="22"/>
          <w:lang w:val="en-US" w:eastAsia="en-US"/>
        </w:rPr>
        <w:tab/>
      </w:r>
      <w:r>
        <w:t>The RAN4 measurement requirements for RedCap devices can be captured in the Rel-18 RedCap WI.</w:t>
      </w:r>
    </w:p>
    <w:p w14:paraId="5E496AA3" w14:textId="77777777" w:rsidR="004D1F2F" w:rsidRDefault="004D1F2F">
      <w:pPr>
        <w:pStyle w:val="TOC1"/>
        <w:rPr>
          <w:rFonts w:asciiTheme="minorHAnsi" w:eastAsiaTheme="minorEastAsia" w:hAnsiTheme="minorHAnsi" w:cstheme="minorBidi"/>
          <w:b w:val="0"/>
          <w:sz w:val="22"/>
          <w:szCs w:val="22"/>
          <w:lang w:val="en-US" w:eastAsia="en-US"/>
        </w:rPr>
      </w:pPr>
      <w:r>
        <w:t>Proposal 3</w:t>
      </w:r>
      <w:r>
        <w:rPr>
          <w:rFonts w:asciiTheme="minorHAnsi" w:eastAsiaTheme="minorEastAsia" w:hAnsiTheme="minorHAnsi" w:cstheme="minorBidi"/>
          <w:b w:val="0"/>
          <w:sz w:val="22"/>
          <w:szCs w:val="22"/>
          <w:lang w:val="en-US" w:eastAsia="en-US"/>
        </w:rPr>
        <w:tab/>
      </w:r>
      <w:r>
        <w:t>In Rel-18 there is a need for a SI with a follow-up WI on providing integrity and reliability solutions for all types of use-cases even those which do not have full access to GNSS.</w:t>
      </w:r>
    </w:p>
    <w:p w14:paraId="418CCC33" w14:textId="77777777" w:rsidR="004D1F2F" w:rsidRDefault="004D1F2F">
      <w:pPr>
        <w:pStyle w:val="TOC1"/>
        <w:rPr>
          <w:rFonts w:asciiTheme="minorHAnsi" w:eastAsiaTheme="minorEastAsia" w:hAnsiTheme="minorHAnsi" w:cstheme="minorBidi"/>
          <w:b w:val="0"/>
          <w:sz w:val="22"/>
          <w:szCs w:val="22"/>
          <w:lang w:val="en-US" w:eastAsia="en-US"/>
        </w:rPr>
      </w:pPr>
      <w:r>
        <w:t>Proposal 4</w:t>
      </w:r>
      <w:r>
        <w:rPr>
          <w:rFonts w:asciiTheme="minorHAnsi" w:eastAsiaTheme="minorEastAsia" w:hAnsiTheme="minorHAnsi" w:cstheme="minorBidi"/>
          <w:b w:val="0"/>
          <w:sz w:val="22"/>
          <w:szCs w:val="22"/>
          <w:lang w:val="en-US" w:eastAsia="en-US"/>
        </w:rPr>
        <w:tab/>
      </w:r>
      <w:r>
        <w:t>Rel-18 positioning SI shall also consider RAN1 work on identifying and analyzing the impact of error sources for different RAT-dependent positioning methods.</w:t>
      </w:r>
    </w:p>
    <w:p w14:paraId="5C643B8F" w14:textId="5182AA53" w:rsidR="00527E37" w:rsidRPr="00712477" w:rsidRDefault="008B0FC6" w:rsidP="00712477">
      <w:pPr>
        <w:pStyle w:val="Observation"/>
        <w:numPr>
          <w:ilvl w:val="0"/>
          <w:numId w:val="0"/>
        </w:numPr>
        <w:ind w:left="1701" w:hanging="1701"/>
      </w:pPr>
      <w:r>
        <w:rPr>
          <w:b w:val="0"/>
          <w:noProof/>
        </w:rPr>
        <w:fldChar w:fldCharType="end"/>
      </w:r>
      <w:bookmarkStart w:id="28" w:name="_In-sequence_SDU_delivery"/>
      <w:bookmarkEnd w:id="28"/>
    </w:p>
    <w:p w14:paraId="01ED8DE4" w14:textId="77777777" w:rsidR="00F507D1" w:rsidRPr="00CE0424" w:rsidRDefault="00F12B1D" w:rsidP="00CE0424">
      <w:pPr>
        <w:pStyle w:val="Heading1"/>
      </w:pPr>
      <w:r>
        <w:t>5</w:t>
      </w:r>
      <w:r>
        <w:tab/>
      </w:r>
      <w:r w:rsidR="00F507D1" w:rsidRPr="00CE0424">
        <w:t>References</w:t>
      </w:r>
    </w:p>
    <w:p w14:paraId="4C1AF5B9" w14:textId="48832C10" w:rsidR="00790BD1" w:rsidRPr="004D1F2F" w:rsidRDefault="00100DC1">
      <w:pPr>
        <w:pStyle w:val="Reference"/>
        <w:numPr>
          <w:ilvl w:val="0"/>
          <w:numId w:val="0"/>
        </w:numPr>
        <w:rPr>
          <w:rStyle w:val="normaltextrun"/>
          <w:rFonts w:cs="Arial"/>
          <w:lang w:eastAsia="ja-JP"/>
        </w:rPr>
      </w:pPr>
      <w:r w:rsidRPr="004D1F2F">
        <w:t>[1]</w:t>
      </w:r>
      <w:r w:rsidR="004D1F2F">
        <w:tab/>
      </w:r>
      <w:r w:rsidR="00790BD1" w:rsidRPr="004D1F2F">
        <w:rPr>
          <w:rStyle w:val="normaltextrun"/>
          <w:rFonts w:cs="Arial"/>
          <w:bCs/>
          <w:color w:val="000000"/>
          <w:shd w:val="clear" w:color="auto" w:fill="FFFFFF"/>
        </w:rPr>
        <w:t>RP-210903</w:t>
      </w:r>
      <w:r w:rsidR="00790BD1" w:rsidRPr="004D1F2F">
        <w:rPr>
          <w:rFonts w:cs="Arial"/>
        </w:rPr>
        <w:t>, “</w:t>
      </w:r>
      <w:r w:rsidR="00790BD1" w:rsidRPr="004D1F2F">
        <w:rPr>
          <w:rStyle w:val="normaltextrun"/>
          <w:rFonts w:cs="Arial"/>
          <w:bCs/>
          <w:color w:val="000000"/>
          <w:shd w:val="clear" w:color="auto" w:fill="FFFFFF"/>
        </w:rPr>
        <w:t>Revised WID on NR Positioning Enhancements</w:t>
      </w:r>
      <w:r w:rsidR="00790BD1" w:rsidRPr="004D1F2F">
        <w:rPr>
          <w:rStyle w:val="eop"/>
          <w:rFonts w:eastAsia="Batang" w:cs="Arial"/>
          <w:color w:val="000000"/>
          <w:shd w:val="clear" w:color="auto" w:fill="FFFFFF"/>
        </w:rPr>
        <w:t xml:space="preserve">“, </w:t>
      </w:r>
      <w:r w:rsidR="00790BD1" w:rsidRPr="004D1F2F">
        <w:rPr>
          <w:rStyle w:val="normaltextrun"/>
          <w:rFonts w:cs="Arial"/>
          <w:bCs/>
          <w:color w:val="000000"/>
          <w:shd w:val="clear" w:color="auto" w:fill="FFFFFF"/>
        </w:rPr>
        <w:t>March 16 - 26, 2021</w:t>
      </w:r>
    </w:p>
    <w:p w14:paraId="27934419" w14:textId="68870EA8" w:rsidR="00100DC1" w:rsidRPr="00100DC1" w:rsidRDefault="00100DC1" w:rsidP="00790BD1"/>
    <w:p w14:paraId="1A32C998"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061A15" w14:textId="77777777" w:rsidR="00953CB7" w:rsidRDefault="00953CB7">
      <w:r>
        <w:separator/>
      </w:r>
    </w:p>
  </w:endnote>
  <w:endnote w:type="continuationSeparator" w:id="0">
    <w:p w14:paraId="5462C7A4" w14:textId="77777777" w:rsidR="00953CB7" w:rsidRDefault="00953CB7">
      <w:r>
        <w:continuationSeparator/>
      </w:r>
    </w:p>
  </w:endnote>
  <w:endnote w:type="continuationNotice" w:id="1">
    <w:p w14:paraId="30595025" w14:textId="77777777" w:rsidR="00953CB7" w:rsidRDefault="00953C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53E32B" w14:textId="77777777" w:rsidR="0037716F" w:rsidRDefault="0037716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551A79" w14:textId="77777777" w:rsidR="00953CB7" w:rsidRDefault="00953CB7">
      <w:r>
        <w:separator/>
      </w:r>
    </w:p>
  </w:footnote>
  <w:footnote w:type="continuationSeparator" w:id="0">
    <w:p w14:paraId="5E4B03F7" w14:textId="77777777" w:rsidR="00953CB7" w:rsidRDefault="00953CB7">
      <w:r>
        <w:continuationSeparator/>
      </w:r>
    </w:p>
  </w:footnote>
  <w:footnote w:type="continuationNotice" w:id="1">
    <w:p w14:paraId="0D40D326" w14:textId="77777777" w:rsidR="00953CB7" w:rsidRDefault="00953C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5FB2A" w14:textId="77777777" w:rsidR="0037716F" w:rsidRDefault="0037716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084A6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CCB4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E47178"/>
    <w:multiLevelType w:val="multilevel"/>
    <w:tmpl w:val="A38A7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04E069C"/>
    <w:multiLevelType w:val="multilevel"/>
    <w:tmpl w:val="8B9AFA0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13173E2"/>
    <w:multiLevelType w:val="hybridMultilevel"/>
    <w:tmpl w:val="104EF0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40C4577"/>
    <w:multiLevelType w:val="hybridMultilevel"/>
    <w:tmpl w:val="7ED89E08"/>
    <w:lvl w:ilvl="0" w:tplc="78B4EE32">
      <w:start w:val="1"/>
      <w:numFmt w:val="bullet"/>
      <w:lvlText w:val=""/>
      <w:lvlJc w:val="left"/>
      <w:pPr>
        <w:ind w:left="360" w:hanging="360"/>
      </w:pPr>
      <w:rPr>
        <w:rFonts w:ascii="Wingdings" w:eastAsia="SimSun" w:hAnsi="Wingdings"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033EB7"/>
    <w:multiLevelType w:val="hybridMultilevel"/>
    <w:tmpl w:val="A6A8EB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08976F8"/>
    <w:multiLevelType w:val="hybridMultilevel"/>
    <w:tmpl w:val="AEDCE2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417611C"/>
    <w:multiLevelType w:val="hybridMultilevel"/>
    <w:tmpl w:val="F006D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FEC5CC2">
      <w:start w:val="1"/>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4"/>
  </w:num>
  <w:num w:numId="2">
    <w:abstractNumId w:val="11"/>
  </w:num>
  <w:num w:numId="3">
    <w:abstractNumId w:val="2"/>
  </w:num>
  <w:num w:numId="4">
    <w:abstractNumId w:val="16"/>
  </w:num>
  <w:num w:numId="5">
    <w:abstractNumId w:val="17"/>
  </w:num>
  <w:num w:numId="6">
    <w:abstractNumId w:val="18"/>
  </w:num>
  <w:num w:numId="7">
    <w:abstractNumId w:val="6"/>
  </w:num>
  <w:num w:numId="8">
    <w:abstractNumId w:val="8"/>
  </w:num>
  <w:num w:numId="9">
    <w:abstractNumId w:val="4"/>
  </w:num>
  <w:num w:numId="10">
    <w:abstractNumId w:val="22"/>
  </w:num>
  <w:num w:numId="11">
    <w:abstractNumId w:val="10"/>
  </w:num>
  <w:num w:numId="12">
    <w:abstractNumId w:val="19"/>
  </w:num>
  <w:num w:numId="13">
    <w:abstractNumId w:val="21"/>
  </w:num>
  <w:num w:numId="14">
    <w:abstractNumId w:val="13"/>
  </w:num>
  <w:num w:numId="15">
    <w:abstractNumId w:val="20"/>
  </w:num>
  <w:num w:numId="16">
    <w:abstractNumId w:val="16"/>
  </w:num>
  <w:num w:numId="17">
    <w:abstractNumId w:val="15"/>
  </w:num>
  <w:num w:numId="18">
    <w:abstractNumId w:val="9"/>
  </w:num>
  <w:num w:numId="19">
    <w:abstractNumId w:val="5"/>
  </w:num>
  <w:num w:numId="20">
    <w:abstractNumId w:val="7"/>
  </w:num>
  <w:num w:numId="21">
    <w:abstractNumId w:val="12"/>
  </w:num>
  <w:num w:numId="22">
    <w:abstractNumId w:val="16"/>
    <w:lvlOverride w:ilvl="0">
      <w:startOverride w:val="1"/>
    </w:lvlOverride>
  </w:num>
  <w:num w:numId="23">
    <w:abstractNumId w:val="3"/>
  </w:num>
  <w:num w:numId="24">
    <w:abstractNumId w:val="16"/>
  </w:num>
  <w:num w:numId="25">
    <w:abstractNumId w:val="1"/>
  </w:num>
  <w:num w:numId="26">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EF9"/>
    <w:rsid w:val="000006E1"/>
    <w:rsid w:val="00000AB8"/>
    <w:rsid w:val="000017F3"/>
    <w:rsid w:val="00002A37"/>
    <w:rsid w:val="000037E9"/>
    <w:rsid w:val="00003EC1"/>
    <w:rsid w:val="0000564C"/>
    <w:rsid w:val="00006446"/>
    <w:rsid w:val="00006896"/>
    <w:rsid w:val="000078ED"/>
    <w:rsid w:val="00007CDC"/>
    <w:rsid w:val="00010097"/>
    <w:rsid w:val="00011AB5"/>
    <w:rsid w:val="00011B28"/>
    <w:rsid w:val="000130DB"/>
    <w:rsid w:val="00015085"/>
    <w:rsid w:val="00015D15"/>
    <w:rsid w:val="000164B6"/>
    <w:rsid w:val="000170E4"/>
    <w:rsid w:val="000234BC"/>
    <w:rsid w:val="0002564D"/>
    <w:rsid w:val="00025ECA"/>
    <w:rsid w:val="000274EF"/>
    <w:rsid w:val="0002754F"/>
    <w:rsid w:val="00027D3E"/>
    <w:rsid w:val="00031BD9"/>
    <w:rsid w:val="000325B8"/>
    <w:rsid w:val="00034C15"/>
    <w:rsid w:val="00036B54"/>
    <w:rsid w:val="00036BA1"/>
    <w:rsid w:val="00041EE8"/>
    <w:rsid w:val="000422E2"/>
    <w:rsid w:val="0004260B"/>
    <w:rsid w:val="00042E4E"/>
    <w:rsid w:val="00042F22"/>
    <w:rsid w:val="000444EF"/>
    <w:rsid w:val="00045EA1"/>
    <w:rsid w:val="0004735A"/>
    <w:rsid w:val="00052A07"/>
    <w:rsid w:val="000531FA"/>
    <w:rsid w:val="000534E3"/>
    <w:rsid w:val="00053A81"/>
    <w:rsid w:val="0005596E"/>
    <w:rsid w:val="0005606A"/>
    <w:rsid w:val="00057117"/>
    <w:rsid w:val="00060714"/>
    <w:rsid w:val="000611E0"/>
    <w:rsid w:val="000616E7"/>
    <w:rsid w:val="0006487E"/>
    <w:rsid w:val="00065E1A"/>
    <w:rsid w:val="00066014"/>
    <w:rsid w:val="00070E47"/>
    <w:rsid w:val="000718F4"/>
    <w:rsid w:val="00073684"/>
    <w:rsid w:val="00077E5F"/>
    <w:rsid w:val="0008036A"/>
    <w:rsid w:val="00080405"/>
    <w:rsid w:val="00081AE6"/>
    <w:rsid w:val="0008304B"/>
    <w:rsid w:val="000855EB"/>
    <w:rsid w:val="00085B52"/>
    <w:rsid w:val="000866F2"/>
    <w:rsid w:val="00086F5B"/>
    <w:rsid w:val="0009009F"/>
    <w:rsid w:val="00090C07"/>
    <w:rsid w:val="00091557"/>
    <w:rsid w:val="00091A12"/>
    <w:rsid w:val="000924C1"/>
    <w:rsid w:val="000924C7"/>
    <w:rsid w:val="000924F0"/>
    <w:rsid w:val="00093474"/>
    <w:rsid w:val="00094B89"/>
    <w:rsid w:val="00095101"/>
    <w:rsid w:val="0009510F"/>
    <w:rsid w:val="00095FB6"/>
    <w:rsid w:val="000A1B7B"/>
    <w:rsid w:val="000A1F6B"/>
    <w:rsid w:val="000A2FD2"/>
    <w:rsid w:val="000A3820"/>
    <w:rsid w:val="000A3B1B"/>
    <w:rsid w:val="000A56F2"/>
    <w:rsid w:val="000B181F"/>
    <w:rsid w:val="000B2719"/>
    <w:rsid w:val="000B3A8F"/>
    <w:rsid w:val="000B4AB9"/>
    <w:rsid w:val="000B4C28"/>
    <w:rsid w:val="000B4C31"/>
    <w:rsid w:val="000B53DC"/>
    <w:rsid w:val="000B58C3"/>
    <w:rsid w:val="000B61E9"/>
    <w:rsid w:val="000B6425"/>
    <w:rsid w:val="000C0479"/>
    <w:rsid w:val="000C165A"/>
    <w:rsid w:val="000C2E19"/>
    <w:rsid w:val="000C5784"/>
    <w:rsid w:val="000D0D07"/>
    <w:rsid w:val="000D15EA"/>
    <w:rsid w:val="000D3C1E"/>
    <w:rsid w:val="000D4797"/>
    <w:rsid w:val="000D5EF9"/>
    <w:rsid w:val="000E0527"/>
    <w:rsid w:val="000E1E92"/>
    <w:rsid w:val="000E2629"/>
    <w:rsid w:val="000E6516"/>
    <w:rsid w:val="000E65B4"/>
    <w:rsid w:val="000E687D"/>
    <w:rsid w:val="000F06D6"/>
    <w:rsid w:val="000F0EB1"/>
    <w:rsid w:val="000F1106"/>
    <w:rsid w:val="000F296E"/>
    <w:rsid w:val="000F3BE9"/>
    <w:rsid w:val="000F3EA3"/>
    <w:rsid w:val="000F3F6C"/>
    <w:rsid w:val="000F6DF3"/>
    <w:rsid w:val="001005FF"/>
    <w:rsid w:val="0010070D"/>
    <w:rsid w:val="00100DC1"/>
    <w:rsid w:val="00103186"/>
    <w:rsid w:val="00105B90"/>
    <w:rsid w:val="001062FB"/>
    <w:rsid w:val="001063E6"/>
    <w:rsid w:val="00106956"/>
    <w:rsid w:val="001115E6"/>
    <w:rsid w:val="00113CF4"/>
    <w:rsid w:val="001153EA"/>
    <w:rsid w:val="00115643"/>
    <w:rsid w:val="00116765"/>
    <w:rsid w:val="00117530"/>
    <w:rsid w:val="001175AF"/>
    <w:rsid w:val="00120348"/>
    <w:rsid w:val="00120DE7"/>
    <w:rsid w:val="00121251"/>
    <w:rsid w:val="001219F5"/>
    <w:rsid w:val="00121A20"/>
    <w:rsid w:val="001227CB"/>
    <w:rsid w:val="0012377F"/>
    <w:rsid w:val="00124314"/>
    <w:rsid w:val="00124463"/>
    <w:rsid w:val="00125A9D"/>
    <w:rsid w:val="00126B4A"/>
    <w:rsid w:val="00132FD0"/>
    <w:rsid w:val="001331A1"/>
    <w:rsid w:val="001331BE"/>
    <w:rsid w:val="001344C0"/>
    <w:rsid w:val="001346E7"/>
    <w:rsid w:val="001346FA"/>
    <w:rsid w:val="00135252"/>
    <w:rsid w:val="0013543E"/>
    <w:rsid w:val="00135841"/>
    <w:rsid w:val="001371AD"/>
    <w:rsid w:val="00137AB5"/>
    <w:rsid w:val="00137F0B"/>
    <w:rsid w:val="001402CF"/>
    <w:rsid w:val="001428CE"/>
    <w:rsid w:val="0014442A"/>
    <w:rsid w:val="00151502"/>
    <w:rsid w:val="00151AC0"/>
    <w:rsid w:val="00151E23"/>
    <w:rsid w:val="001520A4"/>
    <w:rsid w:val="001526E0"/>
    <w:rsid w:val="00152F8B"/>
    <w:rsid w:val="00153407"/>
    <w:rsid w:val="00153F81"/>
    <w:rsid w:val="001551B5"/>
    <w:rsid w:val="0015582D"/>
    <w:rsid w:val="00155A34"/>
    <w:rsid w:val="00162356"/>
    <w:rsid w:val="00162668"/>
    <w:rsid w:val="00162A24"/>
    <w:rsid w:val="001635AB"/>
    <w:rsid w:val="00163E2F"/>
    <w:rsid w:val="00164063"/>
    <w:rsid w:val="001658EA"/>
    <w:rsid w:val="001659C1"/>
    <w:rsid w:val="001662A9"/>
    <w:rsid w:val="00166D01"/>
    <w:rsid w:val="00167198"/>
    <w:rsid w:val="00173A8E"/>
    <w:rsid w:val="0017502C"/>
    <w:rsid w:val="0018143F"/>
    <w:rsid w:val="00181FF8"/>
    <w:rsid w:val="00184E4C"/>
    <w:rsid w:val="00187100"/>
    <w:rsid w:val="00190AC1"/>
    <w:rsid w:val="00190B4F"/>
    <w:rsid w:val="0019341A"/>
    <w:rsid w:val="00197DF9"/>
    <w:rsid w:val="001A1987"/>
    <w:rsid w:val="001A2564"/>
    <w:rsid w:val="001A6173"/>
    <w:rsid w:val="001A6CBA"/>
    <w:rsid w:val="001B0D97"/>
    <w:rsid w:val="001B249E"/>
    <w:rsid w:val="001B3C26"/>
    <w:rsid w:val="001B5162"/>
    <w:rsid w:val="001B5A5D"/>
    <w:rsid w:val="001B6F01"/>
    <w:rsid w:val="001B7325"/>
    <w:rsid w:val="001C1CE5"/>
    <w:rsid w:val="001C3D2A"/>
    <w:rsid w:val="001C4CD0"/>
    <w:rsid w:val="001C4F31"/>
    <w:rsid w:val="001C7B09"/>
    <w:rsid w:val="001D51BA"/>
    <w:rsid w:val="001D53E7"/>
    <w:rsid w:val="001D6342"/>
    <w:rsid w:val="001D6552"/>
    <w:rsid w:val="001D6D53"/>
    <w:rsid w:val="001E25A2"/>
    <w:rsid w:val="001E30EF"/>
    <w:rsid w:val="001E58E2"/>
    <w:rsid w:val="001E7AED"/>
    <w:rsid w:val="001F184F"/>
    <w:rsid w:val="001F2885"/>
    <w:rsid w:val="001F3916"/>
    <w:rsid w:val="001F4EC3"/>
    <w:rsid w:val="001F54C5"/>
    <w:rsid w:val="001F662C"/>
    <w:rsid w:val="001F7074"/>
    <w:rsid w:val="001F7E63"/>
    <w:rsid w:val="00200490"/>
    <w:rsid w:val="0020144B"/>
    <w:rsid w:val="00201F3A"/>
    <w:rsid w:val="00203F96"/>
    <w:rsid w:val="00204A47"/>
    <w:rsid w:val="002069B2"/>
    <w:rsid w:val="00207FA3"/>
    <w:rsid w:val="00214DA8"/>
    <w:rsid w:val="00215423"/>
    <w:rsid w:val="002156C1"/>
    <w:rsid w:val="002158FA"/>
    <w:rsid w:val="00217AA7"/>
    <w:rsid w:val="00220600"/>
    <w:rsid w:val="002216E6"/>
    <w:rsid w:val="00222314"/>
    <w:rsid w:val="002224DB"/>
    <w:rsid w:val="0022302F"/>
    <w:rsid w:val="00223944"/>
    <w:rsid w:val="00223E96"/>
    <w:rsid w:val="00223FCB"/>
    <w:rsid w:val="00224169"/>
    <w:rsid w:val="002252C3"/>
    <w:rsid w:val="0022535C"/>
    <w:rsid w:val="00225913"/>
    <w:rsid w:val="00225C54"/>
    <w:rsid w:val="00225F59"/>
    <w:rsid w:val="002279A1"/>
    <w:rsid w:val="00230765"/>
    <w:rsid w:val="00230D18"/>
    <w:rsid w:val="002319E4"/>
    <w:rsid w:val="002325A5"/>
    <w:rsid w:val="00233A09"/>
    <w:rsid w:val="002344A3"/>
    <w:rsid w:val="00235632"/>
    <w:rsid w:val="00235872"/>
    <w:rsid w:val="00241559"/>
    <w:rsid w:val="0024204A"/>
    <w:rsid w:val="002435B3"/>
    <w:rsid w:val="00243D1C"/>
    <w:rsid w:val="002458EB"/>
    <w:rsid w:val="002500C8"/>
    <w:rsid w:val="00251CAF"/>
    <w:rsid w:val="00252300"/>
    <w:rsid w:val="0025245C"/>
    <w:rsid w:val="00254083"/>
    <w:rsid w:val="00257543"/>
    <w:rsid w:val="002617E7"/>
    <w:rsid w:val="00262B17"/>
    <w:rsid w:val="00264228"/>
    <w:rsid w:val="00264334"/>
    <w:rsid w:val="0026473E"/>
    <w:rsid w:val="00266214"/>
    <w:rsid w:val="002676F5"/>
    <w:rsid w:val="00267C83"/>
    <w:rsid w:val="00270DF9"/>
    <w:rsid w:val="0027131D"/>
    <w:rsid w:val="0027144F"/>
    <w:rsid w:val="00271813"/>
    <w:rsid w:val="00271F3A"/>
    <w:rsid w:val="00273278"/>
    <w:rsid w:val="002737F4"/>
    <w:rsid w:val="002751E1"/>
    <w:rsid w:val="00277EEE"/>
    <w:rsid w:val="002805F5"/>
    <w:rsid w:val="00280751"/>
    <w:rsid w:val="00281202"/>
    <w:rsid w:val="002816BD"/>
    <w:rsid w:val="0028280A"/>
    <w:rsid w:val="00286ACD"/>
    <w:rsid w:val="00287838"/>
    <w:rsid w:val="00287940"/>
    <w:rsid w:val="00287B4C"/>
    <w:rsid w:val="002907B5"/>
    <w:rsid w:val="00292EB7"/>
    <w:rsid w:val="00296227"/>
    <w:rsid w:val="00296F44"/>
    <w:rsid w:val="0029777D"/>
    <w:rsid w:val="002A055E"/>
    <w:rsid w:val="002A0A2B"/>
    <w:rsid w:val="002A1812"/>
    <w:rsid w:val="002A1D4E"/>
    <w:rsid w:val="002A1DC9"/>
    <w:rsid w:val="002A2869"/>
    <w:rsid w:val="002A3A5C"/>
    <w:rsid w:val="002A4905"/>
    <w:rsid w:val="002A5A95"/>
    <w:rsid w:val="002A5ABF"/>
    <w:rsid w:val="002B0286"/>
    <w:rsid w:val="002B19D5"/>
    <w:rsid w:val="002B24D6"/>
    <w:rsid w:val="002B377F"/>
    <w:rsid w:val="002B4D4C"/>
    <w:rsid w:val="002B5F80"/>
    <w:rsid w:val="002C23E9"/>
    <w:rsid w:val="002C41E6"/>
    <w:rsid w:val="002C501B"/>
    <w:rsid w:val="002D071A"/>
    <w:rsid w:val="002D09F1"/>
    <w:rsid w:val="002D12C6"/>
    <w:rsid w:val="002D1AEE"/>
    <w:rsid w:val="002D34B2"/>
    <w:rsid w:val="002D48B0"/>
    <w:rsid w:val="002D4EF6"/>
    <w:rsid w:val="002D5B37"/>
    <w:rsid w:val="002D6444"/>
    <w:rsid w:val="002D7637"/>
    <w:rsid w:val="002E17F2"/>
    <w:rsid w:val="002E55B6"/>
    <w:rsid w:val="002E7CAE"/>
    <w:rsid w:val="002F2771"/>
    <w:rsid w:val="002F287E"/>
    <w:rsid w:val="002F308E"/>
    <w:rsid w:val="002F37A9"/>
    <w:rsid w:val="002F65A2"/>
    <w:rsid w:val="002F67A5"/>
    <w:rsid w:val="00301CE6"/>
    <w:rsid w:val="00301F3F"/>
    <w:rsid w:val="0030256B"/>
    <w:rsid w:val="00302BFD"/>
    <w:rsid w:val="00303144"/>
    <w:rsid w:val="00303E2E"/>
    <w:rsid w:val="0030501F"/>
    <w:rsid w:val="0030664B"/>
    <w:rsid w:val="00306BC7"/>
    <w:rsid w:val="00306CB0"/>
    <w:rsid w:val="00307083"/>
    <w:rsid w:val="00307BA1"/>
    <w:rsid w:val="00311702"/>
    <w:rsid w:val="00311BC4"/>
    <w:rsid w:val="00311E82"/>
    <w:rsid w:val="00313FD6"/>
    <w:rsid w:val="003143BD"/>
    <w:rsid w:val="00315363"/>
    <w:rsid w:val="00316729"/>
    <w:rsid w:val="003203ED"/>
    <w:rsid w:val="00322C9F"/>
    <w:rsid w:val="00322DF0"/>
    <w:rsid w:val="00324D23"/>
    <w:rsid w:val="00326027"/>
    <w:rsid w:val="003276B0"/>
    <w:rsid w:val="00330868"/>
    <w:rsid w:val="00331751"/>
    <w:rsid w:val="0033204A"/>
    <w:rsid w:val="00334579"/>
    <w:rsid w:val="00335858"/>
    <w:rsid w:val="00335A44"/>
    <w:rsid w:val="00336BDA"/>
    <w:rsid w:val="00337936"/>
    <w:rsid w:val="00342518"/>
    <w:rsid w:val="00342739"/>
    <w:rsid w:val="00342BD7"/>
    <w:rsid w:val="0034309C"/>
    <w:rsid w:val="003452FE"/>
    <w:rsid w:val="00345897"/>
    <w:rsid w:val="00346DB5"/>
    <w:rsid w:val="003477B1"/>
    <w:rsid w:val="00350D18"/>
    <w:rsid w:val="003527BA"/>
    <w:rsid w:val="00354171"/>
    <w:rsid w:val="00357380"/>
    <w:rsid w:val="003602D9"/>
    <w:rsid w:val="003604CE"/>
    <w:rsid w:val="00360FD9"/>
    <w:rsid w:val="003624F0"/>
    <w:rsid w:val="00362A86"/>
    <w:rsid w:val="00365405"/>
    <w:rsid w:val="00365EC6"/>
    <w:rsid w:val="00366C47"/>
    <w:rsid w:val="00370E47"/>
    <w:rsid w:val="00372AAA"/>
    <w:rsid w:val="00373080"/>
    <w:rsid w:val="003742AC"/>
    <w:rsid w:val="0037463A"/>
    <w:rsid w:val="0037581E"/>
    <w:rsid w:val="0037716F"/>
    <w:rsid w:val="00377CE1"/>
    <w:rsid w:val="0038248B"/>
    <w:rsid w:val="003839E5"/>
    <w:rsid w:val="003843D2"/>
    <w:rsid w:val="00385318"/>
    <w:rsid w:val="00385BF0"/>
    <w:rsid w:val="00386C11"/>
    <w:rsid w:val="00387492"/>
    <w:rsid w:val="003939FF"/>
    <w:rsid w:val="00393EE9"/>
    <w:rsid w:val="0039485C"/>
    <w:rsid w:val="0039670B"/>
    <w:rsid w:val="003968AD"/>
    <w:rsid w:val="00397F97"/>
    <w:rsid w:val="003A2223"/>
    <w:rsid w:val="003A2A0F"/>
    <w:rsid w:val="003A3B46"/>
    <w:rsid w:val="003A4348"/>
    <w:rsid w:val="003A45A1"/>
    <w:rsid w:val="003A5B0A"/>
    <w:rsid w:val="003A6BAC"/>
    <w:rsid w:val="003A6C22"/>
    <w:rsid w:val="003A70A4"/>
    <w:rsid w:val="003A7EF3"/>
    <w:rsid w:val="003B0A40"/>
    <w:rsid w:val="003B0B91"/>
    <w:rsid w:val="003B159C"/>
    <w:rsid w:val="003B1BF8"/>
    <w:rsid w:val="003B2248"/>
    <w:rsid w:val="003B369F"/>
    <w:rsid w:val="003B36A3"/>
    <w:rsid w:val="003B64BB"/>
    <w:rsid w:val="003B6558"/>
    <w:rsid w:val="003B7FE5"/>
    <w:rsid w:val="003C11C8"/>
    <w:rsid w:val="003C2702"/>
    <w:rsid w:val="003C4637"/>
    <w:rsid w:val="003C5ACC"/>
    <w:rsid w:val="003C7806"/>
    <w:rsid w:val="003D109F"/>
    <w:rsid w:val="003D1951"/>
    <w:rsid w:val="003D2478"/>
    <w:rsid w:val="003D3C45"/>
    <w:rsid w:val="003D48E3"/>
    <w:rsid w:val="003D5B1F"/>
    <w:rsid w:val="003E074B"/>
    <w:rsid w:val="003E134E"/>
    <w:rsid w:val="003E15FA"/>
    <w:rsid w:val="003E2DC2"/>
    <w:rsid w:val="003E33A7"/>
    <w:rsid w:val="003E55E4"/>
    <w:rsid w:val="003E74E3"/>
    <w:rsid w:val="003F05C7"/>
    <w:rsid w:val="003F11D7"/>
    <w:rsid w:val="003F1C52"/>
    <w:rsid w:val="003F2CD4"/>
    <w:rsid w:val="003F6BBE"/>
    <w:rsid w:val="004000E8"/>
    <w:rsid w:val="00400C0F"/>
    <w:rsid w:val="00401A21"/>
    <w:rsid w:val="00402E2B"/>
    <w:rsid w:val="004032A2"/>
    <w:rsid w:val="00403979"/>
    <w:rsid w:val="00404DB9"/>
    <w:rsid w:val="0040512B"/>
    <w:rsid w:val="00405CA5"/>
    <w:rsid w:val="00407CD3"/>
    <w:rsid w:val="00410134"/>
    <w:rsid w:val="00410B72"/>
    <w:rsid w:val="00410F18"/>
    <w:rsid w:val="00412560"/>
    <w:rsid w:val="0041263E"/>
    <w:rsid w:val="004135E5"/>
    <w:rsid w:val="00413AAC"/>
    <w:rsid w:val="00413E92"/>
    <w:rsid w:val="004159C7"/>
    <w:rsid w:val="00416BEB"/>
    <w:rsid w:val="00417FB3"/>
    <w:rsid w:val="00420219"/>
    <w:rsid w:val="00421105"/>
    <w:rsid w:val="00422AA4"/>
    <w:rsid w:val="00422EED"/>
    <w:rsid w:val="004242F4"/>
    <w:rsid w:val="00425A5E"/>
    <w:rsid w:val="00425E2C"/>
    <w:rsid w:val="00426403"/>
    <w:rsid w:val="00427248"/>
    <w:rsid w:val="00430D32"/>
    <w:rsid w:val="0043193A"/>
    <w:rsid w:val="0043266D"/>
    <w:rsid w:val="0043359D"/>
    <w:rsid w:val="004357C4"/>
    <w:rsid w:val="00437447"/>
    <w:rsid w:val="00441A01"/>
    <w:rsid w:val="00441A92"/>
    <w:rsid w:val="00442E45"/>
    <w:rsid w:val="004431DC"/>
    <w:rsid w:val="004439BA"/>
    <w:rsid w:val="00444F56"/>
    <w:rsid w:val="00446215"/>
    <w:rsid w:val="00446488"/>
    <w:rsid w:val="004517AA"/>
    <w:rsid w:val="0045195C"/>
    <w:rsid w:val="00451D04"/>
    <w:rsid w:val="00452CAC"/>
    <w:rsid w:val="00457565"/>
    <w:rsid w:val="0045784C"/>
    <w:rsid w:val="00457B71"/>
    <w:rsid w:val="00462A0C"/>
    <w:rsid w:val="004640DE"/>
    <w:rsid w:val="00466433"/>
    <w:rsid w:val="004669E2"/>
    <w:rsid w:val="00470C31"/>
    <w:rsid w:val="00471DE0"/>
    <w:rsid w:val="004722E8"/>
    <w:rsid w:val="004734D0"/>
    <w:rsid w:val="0047556B"/>
    <w:rsid w:val="00475A8A"/>
    <w:rsid w:val="00477476"/>
    <w:rsid w:val="00477768"/>
    <w:rsid w:val="004811C5"/>
    <w:rsid w:val="00481BC6"/>
    <w:rsid w:val="00484A0F"/>
    <w:rsid w:val="00485F04"/>
    <w:rsid w:val="0048731A"/>
    <w:rsid w:val="0049027B"/>
    <w:rsid w:val="00492BC5"/>
    <w:rsid w:val="004964F1"/>
    <w:rsid w:val="00497A76"/>
    <w:rsid w:val="004A16BC"/>
    <w:rsid w:val="004A2B94"/>
    <w:rsid w:val="004A3314"/>
    <w:rsid w:val="004A743B"/>
    <w:rsid w:val="004B042F"/>
    <w:rsid w:val="004B52C5"/>
    <w:rsid w:val="004B63B9"/>
    <w:rsid w:val="004B6F6A"/>
    <w:rsid w:val="004B7C0C"/>
    <w:rsid w:val="004C03F6"/>
    <w:rsid w:val="004C2322"/>
    <w:rsid w:val="004C3796"/>
    <w:rsid w:val="004C3898"/>
    <w:rsid w:val="004C6457"/>
    <w:rsid w:val="004C7D00"/>
    <w:rsid w:val="004D1F2F"/>
    <w:rsid w:val="004D2F5D"/>
    <w:rsid w:val="004D36B1"/>
    <w:rsid w:val="004D5873"/>
    <w:rsid w:val="004D6C89"/>
    <w:rsid w:val="004D7EBD"/>
    <w:rsid w:val="004E09EE"/>
    <w:rsid w:val="004E2680"/>
    <w:rsid w:val="004E28F9"/>
    <w:rsid w:val="004E462E"/>
    <w:rsid w:val="004E4AD8"/>
    <w:rsid w:val="004E506B"/>
    <w:rsid w:val="004E56DC"/>
    <w:rsid w:val="004E63FF"/>
    <w:rsid w:val="004E7336"/>
    <w:rsid w:val="004E76F4"/>
    <w:rsid w:val="004F0B4E"/>
    <w:rsid w:val="004F0B6C"/>
    <w:rsid w:val="004F2078"/>
    <w:rsid w:val="004F2C1D"/>
    <w:rsid w:val="004F43BD"/>
    <w:rsid w:val="004F4DA3"/>
    <w:rsid w:val="004F4F35"/>
    <w:rsid w:val="004F51C5"/>
    <w:rsid w:val="004F51CE"/>
    <w:rsid w:val="005015EB"/>
    <w:rsid w:val="00506557"/>
    <w:rsid w:val="0050677A"/>
    <w:rsid w:val="00506D77"/>
    <w:rsid w:val="00507738"/>
    <w:rsid w:val="005108D8"/>
    <w:rsid w:val="00511382"/>
    <w:rsid w:val="005116F9"/>
    <w:rsid w:val="0051289E"/>
    <w:rsid w:val="00513A92"/>
    <w:rsid w:val="00514362"/>
    <w:rsid w:val="00514EAB"/>
    <w:rsid w:val="005153A7"/>
    <w:rsid w:val="005173BC"/>
    <w:rsid w:val="005219CF"/>
    <w:rsid w:val="005238EC"/>
    <w:rsid w:val="00523AE6"/>
    <w:rsid w:val="00525511"/>
    <w:rsid w:val="005258D9"/>
    <w:rsid w:val="00525EBF"/>
    <w:rsid w:val="00526055"/>
    <w:rsid w:val="0052779B"/>
    <w:rsid w:val="00527E37"/>
    <w:rsid w:val="005342D8"/>
    <w:rsid w:val="005348A7"/>
    <w:rsid w:val="00534B59"/>
    <w:rsid w:val="00536073"/>
    <w:rsid w:val="00536219"/>
    <w:rsid w:val="00536759"/>
    <w:rsid w:val="00537C62"/>
    <w:rsid w:val="00546970"/>
    <w:rsid w:val="00546CFF"/>
    <w:rsid w:val="0055031D"/>
    <w:rsid w:val="00550535"/>
    <w:rsid w:val="00553716"/>
    <w:rsid w:val="00554058"/>
    <w:rsid w:val="00554E19"/>
    <w:rsid w:val="0055547B"/>
    <w:rsid w:val="0056121F"/>
    <w:rsid w:val="005612F6"/>
    <w:rsid w:val="005629F8"/>
    <w:rsid w:val="0056592C"/>
    <w:rsid w:val="005720A3"/>
    <w:rsid w:val="00572505"/>
    <w:rsid w:val="005728C9"/>
    <w:rsid w:val="0057323B"/>
    <w:rsid w:val="00582809"/>
    <w:rsid w:val="00582858"/>
    <w:rsid w:val="005877D2"/>
    <w:rsid w:val="0058798C"/>
    <w:rsid w:val="00587F7D"/>
    <w:rsid w:val="005900FA"/>
    <w:rsid w:val="00591AC9"/>
    <w:rsid w:val="00591C6B"/>
    <w:rsid w:val="005935A4"/>
    <w:rsid w:val="00593CAD"/>
    <w:rsid w:val="005948C2"/>
    <w:rsid w:val="00595DCA"/>
    <w:rsid w:val="0059779B"/>
    <w:rsid w:val="005A209A"/>
    <w:rsid w:val="005A3A84"/>
    <w:rsid w:val="005A59AC"/>
    <w:rsid w:val="005A5C97"/>
    <w:rsid w:val="005A662D"/>
    <w:rsid w:val="005A7013"/>
    <w:rsid w:val="005A7AD3"/>
    <w:rsid w:val="005B014B"/>
    <w:rsid w:val="005B1409"/>
    <w:rsid w:val="005B2641"/>
    <w:rsid w:val="005B35D7"/>
    <w:rsid w:val="005B392A"/>
    <w:rsid w:val="005B3AA3"/>
    <w:rsid w:val="005B6F83"/>
    <w:rsid w:val="005B7A21"/>
    <w:rsid w:val="005C1976"/>
    <w:rsid w:val="005C36A8"/>
    <w:rsid w:val="005C6CF6"/>
    <w:rsid w:val="005C74FB"/>
    <w:rsid w:val="005D1602"/>
    <w:rsid w:val="005D4D1A"/>
    <w:rsid w:val="005D631D"/>
    <w:rsid w:val="005D6C94"/>
    <w:rsid w:val="005E385F"/>
    <w:rsid w:val="005E5B81"/>
    <w:rsid w:val="005E773D"/>
    <w:rsid w:val="005F2CB1"/>
    <w:rsid w:val="005F3025"/>
    <w:rsid w:val="005F3C42"/>
    <w:rsid w:val="005F618C"/>
    <w:rsid w:val="005F70BD"/>
    <w:rsid w:val="0060283C"/>
    <w:rsid w:val="00604BDF"/>
    <w:rsid w:val="00604F14"/>
    <w:rsid w:val="006113FC"/>
    <w:rsid w:val="00611B83"/>
    <w:rsid w:val="006131FE"/>
    <w:rsid w:val="00613257"/>
    <w:rsid w:val="00615D7B"/>
    <w:rsid w:val="00617C71"/>
    <w:rsid w:val="00620A71"/>
    <w:rsid w:val="00620D80"/>
    <w:rsid w:val="00621FE1"/>
    <w:rsid w:val="00622A39"/>
    <w:rsid w:val="006234A6"/>
    <w:rsid w:val="006255E7"/>
    <w:rsid w:val="00625796"/>
    <w:rsid w:val="00630001"/>
    <w:rsid w:val="006311B3"/>
    <w:rsid w:val="006318BD"/>
    <w:rsid w:val="0063284C"/>
    <w:rsid w:val="00633259"/>
    <w:rsid w:val="00636398"/>
    <w:rsid w:val="006368D3"/>
    <w:rsid w:val="0063775F"/>
    <w:rsid w:val="006377EC"/>
    <w:rsid w:val="00640028"/>
    <w:rsid w:val="0064151F"/>
    <w:rsid w:val="00641533"/>
    <w:rsid w:val="00641F76"/>
    <w:rsid w:val="0064208D"/>
    <w:rsid w:val="00643475"/>
    <w:rsid w:val="0064396A"/>
    <w:rsid w:val="00643ECF"/>
    <w:rsid w:val="006459A7"/>
    <w:rsid w:val="0064613D"/>
    <w:rsid w:val="0064624E"/>
    <w:rsid w:val="00650AB9"/>
    <w:rsid w:val="00652EB4"/>
    <w:rsid w:val="00653A82"/>
    <w:rsid w:val="0065410D"/>
    <w:rsid w:val="00655733"/>
    <w:rsid w:val="00655ACD"/>
    <w:rsid w:val="00656A92"/>
    <w:rsid w:val="00656DDE"/>
    <w:rsid w:val="00657288"/>
    <w:rsid w:val="0066011D"/>
    <w:rsid w:val="006607C0"/>
    <w:rsid w:val="006613A6"/>
    <w:rsid w:val="006627A2"/>
    <w:rsid w:val="006634E6"/>
    <w:rsid w:val="00664C6F"/>
    <w:rsid w:val="0066554C"/>
    <w:rsid w:val="006655EE"/>
    <w:rsid w:val="00667EE7"/>
    <w:rsid w:val="00670922"/>
    <w:rsid w:val="00670BE1"/>
    <w:rsid w:val="006718A8"/>
    <w:rsid w:val="00671ED7"/>
    <w:rsid w:val="0067218F"/>
    <w:rsid w:val="006727C8"/>
    <w:rsid w:val="006731B0"/>
    <w:rsid w:val="006741F2"/>
    <w:rsid w:val="00674698"/>
    <w:rsid w:val="00674CC3"/>
    <w:rsid w:val="00675C72"/>
    <w:rsid w:val="006771F9"/>
    <w:rsid w:val="006776D7"/>
    <w:rsid w:val="00681003"/>
    <w:rsid w:val="006817C9"/>
    <w:rsid w:val="00683ECE"/>
    <w:rsid w:val="006911D6"/>
    <w:rsid w:val="00695D9F"/>
    <w:rsid w:val="00695FC2"/>
    <w:rsid w:val="00696949"/>
    <w:rsid w:val="00697052"/>
    <w:rsid w:val="00697AB7"/>
    <w:rsid w:val="006A2E93"/>
    <w:rsid w:val="006A31A8"/>
    <w:rsid w:val="006A46FB"/>
    <w:rsid w:val="006A5E28"/>
    <w:rsid w:val="006A697B"/>
    <w:rsid w:val="006A6A6E"/>
    <w:rsid w:val="006A7AFF"/>
    <w:rsid w:val="006B1816"/>
    <w:rsid w:val="006B2099"/>
    <w:rsid w:val="006B2490"/>
    <w:rsid w:val="006B4299"/>
    <w:rsid w:val="006B50CF"/>
    <w:rsid w:val="006B640E"/>
    <w:rsid w:val="006B6FB2"/>
    <w:rsid w:val="006C03B8"/>
    <w:rsid w:val="006C1E01"/>
    <w:rsid w:val="006C3AF3"/>
    <w:rsid w:val="006C4BD7"/>
    <w:rsid w:val="006C598A"/>
    <w:rsid w:val="006C5EC9"/>
    <w:rsid w:val="006C6059"/>
    <w:rsid w:val="006C7522"/>
    <w:rsid w:val="006D0333"/>
    <w:rsid w:val="006D17F1"/>
    <w:rsid w:val="006D2320"/>
    <w:rsid w:val="006D25DC"/>
    <w:rsid w:val="006D2EB0"/>
    <w:rsid w:val="006D3D84"/>
    <w:rsid w:val="006D6F08"/>
    <w:rsid w:val="006E02AA"/>
    <w:rsid w:val="006E062C"/>
    <w:rsid w:val="006E15B4"/>
    <w:rsid w:val="006E1C82"/>
    <w:rsid w:val="006E1F7D"/>
    <w:rsid w:val="006E28B7"/>
    <w:rsid w:val="006E2A9B"/>
    <w:rsid w:val="006E3310"/>
    <w:rsid w:val="006E4E39"/>
    <w:rsid w:val="006E565E"/>
    <w:rsid w:val="006E673D"/>
    <w:rsid w:val="006E7D3B"/>
    <w:rsid w:val="006F1B70"/>
    <w:rsid w:val="006F341D"/>
    <w:rsid w:val="006F3CDE"/>
    <w:rsid w:val="006F58D4"/>
    <w:rsid w:val="006F6582"/>
    <w:rsid w:val="006F6B91"/>
    <w:rsid w:val="007001EC"/>
    <w:rsid w:val="007017A8"/>
    <w:rsid w:val="0070346E"/>
    <w:rsid w:val="00703F53"/>
    <w:rsid w:val="00704A0F"/>
    <w:rsid w:val="00704EDB"/>
    <w:rsid w:val="00705BB7"/>
    <w:rsid w:val="00706101"/>
    <w:rsid w:val="00706ACF"/>
    <w:rsid w:val="00707072"/>
    <w:rsid w:val="00707D61"/>
    <w:rsid w:val="00712287"/>
    <w:rsid w:val="00712477"/>
    <w:rsid w:val="00712772"/>
    <w:rsid w:val="007148D3"/>
    <w:rsid w:val="00715B9A"/>
    <w:rsid w:val="00717677"/>
    <w:rsid w:val="0072011E"/>
    <w:rsid w:val="00720338"/>
    <w:rsid w:val="007208BD"/>
    <w:rsid w:val="007253E8"/>
    <w:rsid w:val="007257D0"/>
    <w:rsid w:val="00726EA6"/>
    <w:rsid w:val="00727208"/>
    <w:rsid w:val="00727680"/>
    <w:rsid w:val="00727F67"/>
    <w:rsid w:val="0073101D"/>
    <w:rsid w:val="007348B1"/>
    <w:rsid w:val="007362A6"/>
    <w:rsid w:val="007364C4"/>
    <w:rsid w:val="00736C69"/>
    <w:rsid w:val="00736D7D"/>
    <w:rsid w:val="00740E58"/>
    <w:rsid w:val="00743AC7"/>
    <w:rsid w:val="007445A0"/>
    <w:rsid w:val="00744E36"/>
    <w:rsid w:val="00744EFA"/>
    <w:rsid w:val="00745064"/>
    <w:rsid w:val="0074524B"/>
    <w:rsid w:val="00747D8B"/>
    <w:rsid w:val="00751228"/>
    <w:rsid w:val="007518C6"/>
    <w:rsid w:val="007571E1"/>
    <w:rsid w:val="007604B2"/>
    <w:rsid w:val="00763FD2"/>
    <w:rsid w:val="00763FEC"/>
    <w:rsid w:val="007648AC"/>
    <w:rsid w:val="00765281"/>
    <w:rsid w:val="00766405"/>
    <w:rsid w:val="00766BAD"/>
    <w:rsid w:val="00770F3A"/>
    <w:rsid w:val="007729A2"/>
    <w:rsid w:val="007752EF"/>
    <w:rsid w:val="007755F2"/>
    <w:rsid w:val="00775FC4"/>
    <w:rsid w:val="00776971"/>
    <w:rsid w:val="00777EFE"/>
    <w:rsid w:val="00780A80"/>
    <w:rsid w:val="0078177E"/>
    <w:rsid w:val="00782F04"/>
    <w:rsid w:val="0078304C"/>
    <w:rsid w:val="007834FB"/>
    <w:rsid w:val="00783673"/>
    <w:rsid w:val="00785490"/>
    <w:rsid w:val="007856CA"/>
    <w:rsid w:val="00786C62"/>
    <w:rsid w:val="00787400"/>
    <w:rsid w:val="00787734"/>
    <w:rsid w:val="00790BD1"/>
    <w:rsid w:val="0079209F"/>
    <w:rsid w:val="007925EA"/>
    <w:rsid w:val="00793CD8"/>
    <w:rsid w:val="00795C92"/>
    <w:rsid w:val="00796231"/>
    <w:rsid w:val="007A1A7C"/>
    <w:rsid w:val="007A1CB3"/>
    <w:rsid w:val="007A2C0D"/>
    <w:rsid w:val="007A306F"/>
    <w:rsid w:val="007A3EB1"/>
    <w:rsid w:val="007A40D4"/>
    <w:rsid w:val="007A43A6"/>
    <w:rsid w:val="007A58A6"/>
    <w:rsid w:val="007B2135"/>
    <w:rsid w:val="007B3D2D"/>
    <w:rsid w:val="007B4FD6"/>
    <w:rsid w:val="007B50AE"/>
    <w:rsid w:val="007B51DF"/>
    <w:rsid w:val="007B673A"/>
    <w:rsid w:val="007B78FB"/>
    <w:rsid w:val="007C05DD"/>
    <w:rsid w:val="007C1449"/>
    <w:rsid w:val="007C3824"/>
    <w:rsid w:val="007C3D18"/>
    <w:rsid w:val="007C60BF"/>
    <w:rsid w:val="007C619D"/>
    <w:rsid w:val="007C6A07"/>
    <w:rsid w:val="007C75A1"/>
    <w:rsid w:val="007C77A5"/>
    <w:rsid w:val="007D04E5"/>
    <w:rsid w:val="007D5901"/>
    <w:rsid w:val="007D6C03"/>
    <w:rsid w:val="007D7526"/>
    <w:rsid w:val="007E25FD"/>
    <w:rsid w:val="007E4610"/>
    <w:rsid w:val="007E4715"/>
    <w:rsid w:val="007E505B"/>
    <w:rsid w:val="007E7091"/>
    <w:rsid w:val="007E7AF8"/>
    <w:rsid w:val="007F015A"/>
    <w:rsid w:val="007F2B1B"/>
    <w:rsid w:val="007F353C"/>
    <w:rsid w:val="007F5262"/>
    <w:rsid w:val="007F56E5"/>
    <w:rsid w:val="007F7A84"/>
    <w:rsid w:val="00802157"/>
    <w:rsid w:val="008038A6"/>
    <w:rsid w:val="00803FAE"/>
    <w:rsid w:val="0080605F"/>
    <w:rsid w:val="008068FD"/>
    <w:rsid w:val="0080712D"/>
    <w:rsid w:val="00807786"/>
    <w:rsid w:val="00807B27"/>
    <w:rsid w:val="00810AD9"/>
    <w:rsid w:val="0081117B"/>
    <w:rsid w:val="00811FCB"/>
    <w:rsid w:val="00813CAA"/>
    <w:rsid w:val="008158D6"/>
    <w:rsid w:val="00815BC4"/>
    <w:rsid w:val="00817196"/>
    <w:rsid w:val="0082029D"/>
    <w:rsid w:val="0082153D"/>
    <w:rsid w:val="00821DD5"/>
    <w:rsid w:val="0082226F"/>
    <w:rsid w:val="008235DB"/>
    <w:rsid w:val="00824AB4"/>
    <w:rsid w:val="0082552B"/>
    <w:rsid w:val="00825C22"/>
    <w:rsid w:val="00825C42"/>
    <w:rsid w:val="00825D25"/>
    <w:rsid w:val="008270F8"/>
    <w:rsid w:val="00827D6F"/>
    <w:rsid w:val="00834AE0"/>
    <w:rsid w:val="00834C84"/>
    <w:rsid w:val="00835DC3"/>
    <w:rsid w:val="00835F44"/>
    <w:rsid w:val="008376AC"/>
    <w:rsid w:val="00843EF1"/>
    <w:rsid w:val="008444E8"/>
    <w:rsid w:val="00844E80"/>
    <w:rsid w:val="00846705"/>
    <w:rsid w:val="00846FE7"/>
    <w:rsid w:val="00850D18"/>
    <w:rsid w:val="00850E1E"/>
    <w:rsid w:val="008510E6"/>
    <w:rsid w:val="008511C4"/>
    <w:rsid w:val="00853621"/>
    <w:rsid w:val="0085491A"/>
    <w:rsid w:val="008555F6"/>
    <w:rsid w:val="00856911"/>
    <w:rsid w:val="00865516"/>
    <w:rsid w:val="0086619E"/>
    <w:rsid w:val="008677FD"/>
    <w:rsid w:val="00867E5F"/>
    <w:rsid w:val="008706D4"/>
    <w:rsid w:val="00870B00"/>
    <w:rsid w:val="00870F8A"/>
    <w:rsid w:val="008719A4"/>
    <w:rsid w:val="00871D23"/>
    <w:rsid w:val="00872219"/>
    <w:rsid w:val="008741D8"/>
    <w:rsid w:val="00874312"/>
    <w:rsid w:val="0087437C"/>
    <w:rsid w:val="0087442A"/>
    <w:rsid w:val="00875CD7"/>
    <w:rsid w:val="00876B4D"/>
    <w:rsid w:val="008779B4"/>
    <w:rsid w:val="00877F18"/>
    <w:rsid w:val="00881BE0"/>
    <w:rsid w:val="008912B4"/>
    <w:rsid w:val="00892B65"/>
    <w:rsid w:val="0089309D"/>
    <w:rsid w:val="00893DA1"/>
    <w:rsid w:val="008941E3"/>
    <w:rsid w:val="00894A88"/>
    <w:rsid w:val="00895386"/>
    <w:rsid w:val="008A21FF"/>
    <w:rsid w:val="008A2CE2"/>
    <w:rsid w:val="008A30AC"/>
    <w:rsid w:val="008A44B8"/>
    <w:rsid w:val="008A51A8"/>
    <w:rsid w:val="008A54C7"/>
    <w:rsid w:val="008A6C53"/>
    <w:rsid w:val="008A70DB"/>
    <w:rsid w:val="008A77D8"/>
    <w:rsid w:val="008B0483"/>
    <w:rsid w:val="008B0FC6"/>
    <w:rsid w:val="008B120C"/>
    <w:rsid w:val="008B1DD2"/>
    <w:rsid w:val="008B4A6E"/>
    <w:rsid w:val="008B51A0"/>
    <w:rsid w:val="008B55E2"/>
    <w:rsid w:val="008B592A"/>
    <w:rsid w:val="008B6744"/>
    <w:rsid w:val="008B75B7"/>
    <w:rsid w:val="008B7B5C"/>
    <w:rsid w:val="008C0C99"/>
    <w:rsid w:val="008C2017"/>
    <w:rsid w:val="008C25D3"/>
    <w:rsid w:val="008C3740"/>
    <w:rsid w:val="008C4958"/>
    <w:rsid w:val="008C4BAA"/>
    <w:rsid w:val="008C528A"/>
    <w:rsid w:val="008C6AE8"/>
    <w:rsid w:val="008C7573"/>
    <w:rsid w:val="008D00A5"/>
    <w:rsid w:val="008D078F"/>
    <w:rsid w:val="008D0C69"/>
    <w:rsid w:val="008D34F1"/>
    <w:rsid w:val="008D39D8"/>
    <w:rsid w:val="008D4975"/>
    <w:rsid w:val="008D4BDF"/>
    <w:rsid w:val="008D6D1A"/>
    <w:rsid w:val="008E065E"/>
    <w:rsid w:val="008E0927"/>
    <w:rsid w:val="008E1909"/>
    <w:rsid w:val="008E3C73"/>
    <w:rsid w:val="008E49CC"/>
    <w:rsid w:val="008E573B"/>
    <w:rsid w:val="008E5B50"/>
    <w:rsid w:val="008E5F4E"/>
    <w:rsid w:val="008F1EAB"/>
    <w:rsid w:val="008F22B3"/>
    <w:rsid w:val="008F29BB"/>
    <w:rsid w:val="008F33DC"/>
    <w:rsid w:val="008F3E24"/>
    <w:rsid w:val="008F444F"/>
    <w:rsid w:val="008F477F"/>
    <w:rsid w:val="008F549D"/>
    <w:rsid w:val="009015E8"/>
    <w:rsid w:val="00902350"/>
    <w:rsid w:val="0090336B"/>
    <w:rsid w:val="00904A9F"/>
    <w:rsid w:val="009053AA"/>
    <w:rsid w:val="00906939"/>
    <w:rsid w:val="00906E30"/>
    <w:rsid w:val="00907B13"/>
    <w:rsid w:val="00910B7D"/>
    <w:rsid w:val="0091136B"/>
    <w:rsid w:val="00911DFB"/>
    <w:rsid w:val="00912815"/>
    <w:rsid w:val="0091302F"/>
    <w:rsid w:val="009139D9"/>
    <w:rsid w:val="00913B37"/>
    <w:rsid w:val="00914991"/>
    <w:rsid w:val="00914AD8"/>
    <w:rsid w:val="00916079"/>
    <w:rsid w:val="00917071"/>
    <w:rsid w:val="00917CB2"/>
    <w:rsid w:val="00917CE9"/>
    <w:rsid w:val="00917FD9"/>
    <w:rsid w:val="00920BF2"/>
    <w:rsid w:val="00922010"/>
    <w:rsid w:val="00922132"/>
    <w:rsid w:val="00922B8E"/>
    <w:rsid w:val="00925297"/>
    <w:rsid w:val="0092540C"/>
    <w:rsid w:val="00925630"/>
    <w:rsid w:val="00927C72"/>
    <w:rsid w:val="009300BD"/>
    <w:rsid w:val="009302D2"/>
    <w:rsid w:val="00931BD9"/>
    <w:rsid w:val="00931E6D"/>
    <w:rsid w:val="0093244F"/>
    <w:rsid w:val="009368F3"/>
    <w:rsid w:val="00936EB7"/>
    <w:rsid w:val="00940D7B"/>
    <w:rsid w:val="00941636"/>
    <w:rsid w:val="009417FB"/>
    <w:rsid w:val="00942AEB"/>
    <w:rsid w:val="00943742"/>
    <w:rsid w:val="00945C05"/>
    <w:rsid w:val="00946945"/>
    <w:rsid w:val="00947713"/>
    <w:rsid w:val="00950DE7"/>
    <w:rsid w:val="00952C38"/>
    <w:rsid w:val="00953920"/>
    <w:rsid w:val="00953AAB"/>
    <w:rsid w:val="00953CB7"/>
    <w:rsid w:val="00953D47"/>
    <w:rsid w:val="009546FF"/>
    <w:rsid w:val="00955599"/>
    <w:rsid w:val="00955CFC"/>
    <w:rsid w:val="0095681E"/>
    <w:rsid w:val="009568B8"/>
    <w:rsid w:val="009572D4"/>
    <w:rsid w:val="009618E6"/>
    <w:rsid w:val="00961921"/>
    <w:rsid w:val="009641F4"/>
    <w:rsid w:val="0096430A"/>
    <w:rsid w:val="0096554B"/>
    <w:rsid w:val="0096584A"/>
    <w:rsid w:val="00965A65"/>
    <w:rsid w:val="00967A7C"/>
    <w:rsid w:val="00970641"/>
    <w:rsid w:val="00971A74"/>
    <w:rsid w:val="00971F08"/>
    <w:rsid w:val="009735EF"/>
    <w:rsid w:val="0097603D"/>
    <w:rsid w:val="00976949"/>
    <w:rsid w:val="00980477"/>
    <w:rsid w:val="0098197B"/>
    <w:rsid w:val="00983934"/>
    <w:rsid w:val="0098440F"/>
    <w:rsid w:val="00985253"/>
    <w:rsid w:val="009853B3"/>
    <w:rsid w:val="0098559F"/>
    <w:rsid w:val="00990630"/>
    <w:rsid w:val="00991761"/>
    <w:rsid w:val="0099438C"/>
    <w:rsid w:val="00994DCA"/>
    <w:rsid w:val="00995D4B"/>
    <w:rsid w:val="009960EC"/>
    <w:rsid w:val="0099625F"/>
    <w:rsid w:val="009970DD"/>
    <w:rsid w:val="009A0FBA"/>
    <w:rsid w:val="009A1601"/>
    <w:rsid w:val="009A2ED3"/>
    <w:rsid w:val="009A3BB6"/>
    <w:rsid w:val="009A462D"/>
    <w:rsid w:val="009A5101"/>
    <w:rsid w:val="009A5CBA"/>
    <w:rsid w:val="009A76ED"/>
    <w:rsid w:val="009B1F30"/>
    <w:rsid w:val="009B3AC2"/>
    <w:rsid w:val="009B4539"/>
    <w:rsid w:val="009B4DF4"/>
    <w:rsid w:val="009B564E"/>
    <w:rsid w:val="009B7E87"/>
    <w:rsid w:val="009C0169"/>
    <w:rsid w:val="009C403E"/>
    <w:rsid w:val="009C7901"/>
    <w:rsid w:val="009C7EA8"/>
    <w:rsid w:val="009D08F1"/>
    <w:rsid w:val="009D261F"/>
    <w:rsid w:val="009D4FF0"/>
    <w:rsid w:val="009D703C"/>
    <w:rsid w:val="009D718F"/>
    <w:rsid w:val="009E068F"/>
    <w:rsid w:val="009E0998"/>
    <w:rsid w:val="009E14E0"/>
    <w:rsid w:val="009E35DB"/>
    <w:rsid w:val="009E47A3"/>
    <w:rsid w:val="009E7570"/>
    <w:rsid w:val="009F08F3"/>
    <w:rsid w:val="009F344F"/>
    <w:rsid w:val="009F4DA7"/>
    <w:rsid w:val="009F51B0"/>
    <w:rsid w:val="009F61D8"/>
    <w:rsid w:val="00A01C98"/>
    <w:rsid w:val="00A029F3"/>
    <w:rsid w:val="00A031D8"/>
    <w:rsid w:val="00A03BDB"/>
    <w:rsid w:val="00A048A8"/>
    <w:rsid w:val="00A04F49"/>
    <w:rsid w:val="00A054A3"/>
    <w:rsid w:val="00A11A42"/>
    <w:rsid w:val="00A13BB0"/>
    <w:rsid w:val="00A13E54"/>
    <w:rsid w:val="00A1469D"/>
    <w:rsid w:val="00A150F9"/>
    <w:rsid w:val="00A158E3"/>
    <w:rsid w:val="00A17F63"/>
    <w:rsid w:val="00A211F7"/>
    <w:rsid w:val="00A2193B"/>
    <w:rsid w:val="00A2351A"/>
    <w:rsid w:val="00A23730"/>
    <w:rsid w:val="00A242B0"/>
    <w:rsid w:val="00A25872"/>
    <w:rsid w:val="00A264A9"/>
    <w:rsid w:val="00A26DCF"/>
    <w:rsid w:val="00A27785"/>
    <w:rsid w:val="00A30187"/>
    <w:rsid w:val="00A30574"/>
    <w:rsid w:val="00A32A7F"/>
    <w:rsid w:val="00A32F7E"/>
    <w:rsid w:val="00A331E8"/>
    <w:rsid w:val="00A3448A"/>
    <w:rsid w:val="00A34A44"/>
    <w:rsid w:val="00A35A68"/>
    <w:rsid w:val="00A35CDD"/>
    <w:rsid w:val="00A36297"/>
    <w:rsid w:val="00A416B7"/>
    <w:rsid w:val="00A41E2B"/>
    <w:rsid w:val="00A43C1B"/>
    <w:rsid w:val="00A45B74"/>
    <w:rsid w:val="00A5279B"/>
    <w:rsid w:val="00A52E1D"/>
    <w:rsid w:val="00A554A8"/>
    <w:rsid w:val="00A55983"/>
    <w:rsid w:val="00A561A1"/>
    <w:rsid w:val="00A60B86"/>
    <w:rsid w:val="00A60EBC"/>
    <w:rsid w:val="00A61499"/>
    <w:rsid w:val="00A62A77"/>
    <w:rsid w:val="00A63483"/>
    <w:rsid w:val="00A64561"/>
    <w:rsid w:val="00A657D7"/>
    <w:rsid w:val="00A660AC"/>
    <w:rsid w:val="00A67E6C"/>
    <w:rsid w:val="00A71B99"/>
    <w:rsid w:val="00A7360A"/>
    <w:rsid w:val="00A739D0"/>
    <w:rsid w:val="00A73A41"/>
    <w:rsid w:val="00A73AF9"/>
    <w:rsid w:val="00A761D4"/>
    <w:rsid w:val="00A762CB"/>
    <w:rsid w:val="00A77EC4"/>
    <w:rsid w:val="00A82232"/>
    <w:rsid w:val="00A83428"/>
    <w:rsid w:val="00A916F0"/>
    <w:rsid w:val="00A92319"/>
    <w:rsid w:val="00A92879"/>
    <w:rsid w:val="00A9442A"/>
    <w:rsid w:val="00A945AF"/>
    <w:rsid w:val="00A95CDB"/>
    <w:rsid w:val="00A96419"/>
    <w:rsid w:val="00AA016F"/>
    <w:rsid w:val="00AA0477"/>
    <w:rsid w:val="00AA1BCE"/>
    <w:rsid w:val="00AA1ED6"/>
    <w:rsid w:val="00AA4177"/>
    <w:rsid w:val="00AA51D6"/>
    <w:rsid w:val="00AA657B"/>
    <w:rsid w:val="00AB0BC8"/>
    <w:rsid w:val="00AB0C25"/>
    <w:rsid w:val="00AB11CA"/>
    <w:rsid w:val="00AB14D9"/>
    <w:rsid w:val="00AB4AB8"/>
    <w:rsid w:val="00AB655E"/>
    <w:rsid w:val="00AB7CC1"/>
    <w:rsid w:val="00AC007F"/>
    <w:rsid w:val="00AC0F68"/>
    <w:rsid w:val="00AC1372"/>
    <w:rsid w:val="00AC2ECD"/>
    <w:rsid w:val="00AC3119"/>
    <w:rsid w:val="00AC49FB"/>
    <w:rsid w:val="00AC4A71"/>
    <w:rsid w:val="00AC5A10"/>
    <w:rsid w:val="00AC655B"/>
    <w:rsid w:val="00AC7ABA"/>
    <w:rsid w:val="00AD0AA3"/>
    <w:rsid w:val="00AD292A"/>
    <w:rsid w:val="00AD3F94"/>
    <w:rsid w:val="00AD4A5A"/>
    <w:rsid w:val="00AD5872"/>
    <w:rsid w:val="00AD6567"/>
    <w:rsid w:val="00AD6A21"/>
    <w:rsid w:val="00AD7C27"/>
    <w:rsid w:val="00AD7E75"/>
    <w:rsid w:val="00AE02D6"/>
    <w:rsid w:val="00AE27AC"/>
    <w:rsid w:val="00AE2D8F"/>
    <w:rsid w:val="00AE40E0"/>
    <w:rsid w:val="00AE48C8"/>
    <w:rsid w:val="00AE4DBA"/>
    <w:rsid w:val="00AE4F07"/>
    <w:rsid w:val="00AE7834"/>
    <w:rsid w:val="00AF12F5"/>
    <w:rsid w:val="00AF17AE"/>
    <w:rsid w:val="00AF1C5D"/>
    <w:rsid w:val="00AF3B00"/>
    <w:rsid w:val="00AF42D7"/>
    <w:rsid w:val="00AF43C4"/>
    <w:rsid w:val="00AF43D7"/>
    <w:rsid w:val="00B006FE"/>
    <w:rsid w:val="00B007CB"/>
    <w:rsid w:val="00B0275B"/>
    <w:rsid w:val="00B02AA9"/>
    <w:rsid w:val="00B02FA3"/>
    <w:rsid w:val="00B04843"/>
    <w:rsid w:val="00B05084"/>
    <w:rsid w:val="00B07AB8"/>
    <w:rsid w:val="00B110C6"/>
    <w:rsid w:val="00B157F9"/>
    <w:rsid w:val="00B20256"/>
    <w:rsid w:val="00B2039A"/>
    <w:rsid w:val="00B20D09"/>
    <w:rsid w:val="00B20DC0"/>
    <w:rsid w:val="00B20DCF"/>
    <w:rsid w:val="00B233F6"/>
    <w:rsid w:val="00B25912"/>
    <w:rsid w:val="00B25BEB"/>
    <w:rsid w:val="00B26EAE"/>
    <w:rsid w:val="00B2763F"/>
    <w:rsid w:val="00B27AAC"/>
    <w:rsid w:val="00B30929"/>
    <w:rsid w:val="00B311E6"/>
    <w:rsid w:val="00B316C0"/>
    <w:rsid w:val="00B33AD8"/>
    <w:rsid w:val="00B35CDC"/>
    <w:rsid w:val="00B372AA"/>
    <w:rsid w:val="00B40445"/>
    <w:rsid w:val="00B409E0"/>
    <w:rsid w:val="00B41888"/>
    <w:rsid w:val="00B45A52"/>
    <w:rsid w:val="00B46175"/>
    <w:rsid w:val="00B52F99"/>
    <w:rsid w:val="00B53162"/>
    <w:rsid w:val="00B548B7"/>
    <w:rsid w:val="00B578F7"/>
    <w:rsid w:val="00B57C4F"/>
    <w:rsid w:val="00B63F7B"/>
    <w:rsid w:val="00B644F6"/>
    <w:rsid w:val="00B65414"/>
    <w:rsid w:val="00B664C7"/>
    <w:rsid w:val="00B67171"/>
    <w:rsid w:val="00B739F6"/>
    <w:rsid w:val="00B76D9D"/>
    <w:rsid w:val="00B80B14"/>
    <w:rsid w:val="00B81A6C"/>
    <w:rsid w:val="00B81E60"/>
    <w:rsid w:val="00B82528"/>
    <w:rsid w:val="00B84F1F"/>
    <w:rsid w:val="00B85DE5"/>
    <w:rsid w:val="00B906A0"/>
    <w:rsid w:val="00B90BF7"/>
    <w:rsid w:val="00B90F73"/>
    <w:rsid w:val="00B927AD"/>
    <w:rsid w:val="00B927C1"/>
    <w:rsid w:val="00B93B59"/>
    <w:rsid w:val="00B9406A"/>
    <w:rsid w:val="00B977E5"/>
    <w:rsid w:val="00BA1CEE"/>
    <w:rsid w:val="00BA2280"/>
    <w:rsid w:val="00BA280F"/>
    <w:rsid w:val="00BA2A08"/>
    <w:rsid w:val="00BA4102"/>
    <w:rsid w:val="00BA4C58"/>
    <w:rsid w:val="00BA56D2"/>
    <w:rsid w:val="00BA5707"/>
    <w:rsid w:val="00BA76E0"/>
    <w:rsid w:val="00BB2163"/>
    <w:rsid w:val="00BB220B"/>
    <w:rsid w:val="00BB2A25"/>
    <w:rsid w:val="00BB51E9"/>
    <w:rsid w:val="00BB6A90"/>
    <w:rsid w:val="00BC0FDC"/>
    <w:rsid w:val="00BC3053"/>
    <w:rsid w:val="00BC428B"/>
    <w:rsid w:val="00BC4D2E"/>
    <w:rsid w:val="00BC4FA2"/>
    <w:rsid w:val="00BC6DE7"/>
    <w:rsid w:val="00BD25AD"/>
    <w:rsid w:val="00BD48AC"/>
    <w:rsid w:val="00BD5F1A"/>
    <w:rsid w:val="00BD6708"/>
    <w:rsid w:val="00BD7008"/>
    <w:rsid w:val="00BE0663"/>
    <w:rsid w:val="00BE09A9"/>
    <w:rsid w:val="00BE1234"/>
    <w:rsid w:val="00BE1B1A"/>
    <w:rsid w:val="00BE2FA6"/>
    <w:rsid w:val="00BE333F"/>
    <w:rsid w:val="00BE4E0B"/>
    <w:rsid w:val="00BE5841"/>
    <w:rsid w:val="00BE6008"/>
    <w:rsid w:val="00BE7406"/>
    <w:rsid w:val="00BE7603"/>
    <w:rsid w:val="00BF0986"/>
    <w:rsid w:val="00BF1613"/>
    <w:rsid w:val="00BF3279"/>
    <w:rsid w:val="00BF3995"/>
    <w:rsid w:val="00BF404F"/>
    <w:rsid w:val="00BF4101"/>
    <w:rsid w:val="00BF74C7"/>
    <w:rsid w:val="00C015F1"/>
    <w:rsid w:val="00C01895"/>
    <w:rsid w:val="00C01F33"/>
    <w:rsid w:val="00C023CC"/>
    <w:rsid w:val="00C029F5"/>
    <w:rsid w:val="00C02CC6"/>
    <w:rsid w:val="00C035C0"/>
    <w:rsid w:val="00C040F7"/>
    <w:rsid w:val="00C044AB"/>
    <w:rsid w:val="00C04904"/>
    <w:rsid w:val="00C04965"/>
    <w:rsid w:val="00C05706"/>
    <w:rsid w:val="00C06B2E"/>
    <w:rsid w:val="00C0707D"/>
    <w:rsid w:val="00C07377"/>
    <w:rsid w:val="00C07928"/>
    <w:rsid w:val="00C10478"/>
    <w:rsid w:val="00C12107"/>
    <w:rsid w:val="00C14423"/>
    <w:rsid w:val="00C14D4B"/>
    <w:rsid w:val="00C154BB"/>
    <w:rsid w:val="00C21C64"/>
    <w:rsid w:val="00C2318C"/>
    <w:rsid w:val="00C279B5"/>
    <w:rsid w:val="00C27C45"/>
    <w:rsid w:val="00C35616"/>
    <w:rsid w:val="00C36110"/>
    <w:rsid w:val="00C3719D"/>
    <w:rsid w:val="00C37CB2"/>
    <w:rsid w:val="00C411FE"/>
    <w:rsid w:val="00C44FEE"/>
    <w:rsid w:val="00C452FC"/>
    <w:rsid w:val="00C473A5"/>
    <w:rsid w:val="00C47DB7"/>
    <w:rsid w:val="00C51EB6"/>
    <w:rsid w:val="00C52A6D"/>
    <w:rsid w:val="00C54971"/>
    <w:rsid w:val="00C54995"/>
    <w:rsid w:val="00C549ED"/>
    <w:rsid w:val="00C54D41"/>
    <w:rsid w:val="00C60783"/>
    <w:rsid w:val="00C61021"/>
    <w:rsid w:val="00C631C4"/>
    <w:rsid w:val="00C63495"/>
    <w:rsid w:val="00C64672"/>
    <w:rsid w:val="00C67310"/>
    <w:rsid w:val="00C70697"/>
    <w:rsid w:val="00C72093"/>
    <w:rsid w:val="00C72EF4"/>
    <w:rsid w:val="00C736B4"/>
    <w:rsid w:val="00C744FE"/>
    <w:rsid w:val="00C75BB6"/>
    <w:rsid w:val="00C75D2F"/>
    <w:rsid w:val="00C767BE"/>
    <w:rsid w:val="00C76E3C"/>
    <w:rsid w:val="00C81568"/>
    <w:rsid w:val="00C8664A"/>
    <w:rsid w:val="00C9027A"/>
    <w:rsid w:val="00C9068E"/>
    <w:rsid w:val="00C92084"/>
    <w:rsid w:val="00C93814"/>
    <w:rsid w:val="00C93C4B"/>
    <w:rsid w:val="00C944AB"/>
    <w:rsid w:val="00C95B40"/>
    <w:rsid w:val="00CA1ED8"/>
    <w:rsid w:val="00CA680E"/>
    <w:rsid w:val="00CB1994"/>
    <w:rsid w:val="00CB1F63"/>
    <w:rsid w:val="00CB41E3"/>
    <w:rsid w:val="00CB7170"/>
    <w:rsid w:val="00CC040E"/>
    <w:rsid w:val="00CC0ECE"/>
    <w:rsid w:val="00CC111F"/>
    <w:rsid w:val="00CC1332"/>
    <w:rsid w:val="00CC2011"/>
    <w:rsid w:val="00CC2D72"/>
    <w:rsid w:val="00CC3EA0"/>
    <w:rsid w:val="00CC499F"/>
    <w:rsid w:val="00CC7971"/>
    <w:rsid w:val="00CC7B45"/>
    <w:rsid w:val="00CD033A"/>
    <w:rsid w:val="00CD1188"/>
    <w:rsid w:val="00CD2ED1"/>
    <w:rsid w:val="00CD337B"/>
    <w:rsid w:val="00CD3A2D"/>
    <w:rsid w:val="00CD5132"/>
    <w:rsid w:val="00CD5C17"/>
    <w:rsid w:val="00CD5D57"/>
    <w:rsid w:val="00CD6E42"/>
    <w:rsid w:val="00CE0424"/>
    <w:rsid w:val="00CE0C9D"/>
    <w:rsid w:val="00CE1B1A"/>
    <w:rsid w:val="00CE2158"/>
    <w:rsid w:val="00CE34F8"/>
    <w:rsid w:val="00CE357D"/>
    <w:rsid w:val="00CE4DBD"/>
    <w:rsid w:val="00CE5EE0"/>
    <w:rsid w:val="00CE62C6"/>
    <w:rsid w:val="00CE74A4"/>
    <w:rsid w:val="00CE7561"/>
    <w:rsid w:val="00CE7AD1"/>
    <w:rsid w:val="00CF0683"/>
    <w:rsid w:val="00CF1354"/>
    <w:rsid w:val="00CF1A52"/>
    <w:rsid w:val="00CF3B1F"/>
    <w:rsid w:val="00CF3BF6"/>
    <w:rsid w:val="00CF625B"/>
    <w:rsid w:val="00CF687E"/>
    <w:rsid w:val="00D00246"/>
    <w:rsid w:val="00D00EF6"/>
    <w:rsid w:val="00D0213A"/>
    <w:rsid w:val="00D0349B"/>
    <w:rsid w:val="00D036E6"/>
    <w:rsid w:val="00D04AF5"/>
    <w:rsid w:val="00D06D24"/>
    <w:rsid w:val="00D0733B"/>
    <w:rsid w:val="00D07E69"/>
    <w:rsid w:val="00D10249"/>
    <w:rsid w:val="00D115C3"/>
    <w:rsid w:val="00D11897"/>
    <w:rsid w:val="00D13135"/>
    <w:rsid w:val="00D13E4E"/>
    <w:rsid w:val="00D13E92"/>
    <w:rsid w:val="00D17D82"/>
    <w:rsid w:val="00D21869"/>
    <w:rsid w:val="00D22F35"/>
    <w:rsid w:val="00D239A7"/>
    <w:rsid w:val="00D23F47"/>
    <w:rsid w:val="00D25D6D"/>
    <w:rsid w:val="00D261B8"/>
    <w:rsid w:val="00D3076B"/>
    <w:rsid w:val="00D33781"/>
    <w:rsid w:val="00D34C33"/>
    <w:rsid w:val="00D3607E"/>
    <w:rsid w:val="00D3677A"/>
    <w:rsid w:val="00D36BE5"/>
    <w:rsid w:val="00D36E71"/>
    <w:rsid w:val="00D37D87"/>
    <w:rsid w:val="00D40B33"/>
    <w:rsid w:val="00D4318F"/>
    <w:rsid w:val="00D438BF"/>
    <w:rsid w:val="00D440F8"/>
    <w:rsid w:val="00D46950"/>
    <w:rsid w:val="00D47C32"/>
    <w:rsid w:val="00D52D03"/>
    <w:rsid w:val="00D546FF"/>
    <w:rsid w:val="00D55AD5"/>
    <w:rsid w:val="00D56A03"/>
    <w:rsid w:val="00D5702D"/>
    <w:rsid w:val="00D576CA"/>
    <w:rsid w:val="00D57856"/>
    <w:rsid w:val="00D60388"/>
    <w:rsid w:val="00D61AF5"/>
    <w:rsid w:val="00D634F2"/>
    <w:rsid w:val="00D64320"/>
    <w:rsid w:val="00D652B5"/>
    <w:rsid w:val="00D656A3"/>
    <w:rsid w:val="00D66137"/>
    <w:rsid w:val="00D66155"/>
    <w:rsid w:val="00D708B0"/>
    <w:rsid w:val="00D72BEF"/>
    <w:rsid w:val="00D73929"/>
    <w:rsid w:val="00D74948"/>
    <w:rsid w:val="00D7530A"/>
    <w:rsid w:val="00D77B1D"/>
    <w:rsid w:val="00D8021F"/>
    <w:rsid w:val="00D80383"/>
    <w:rsid w:val="00D823C6"/>
    <w:rsid w:val="00D83214"/>
    <w:rsid w:val="00D8327F"/>
    <w:rsid w:val="00D84DBA"/>
    <w:rsid w:val="00D85BF7"/>
    <w:rsid w:val="00D86CA3"/>
    <w:rsid w:val="00D871CE"/>
    <w:rsid w:val="00D9196D"/>
    <w:rsid w:val="00D92982"/>
    <w:rsid w:val="00D96969"/>
    <w:rsid w:val="00D97AD3"/>
    <w:rsid w:val="00DA305E"/>
    <w:rsid w:val="00DA5417"/>
    <w:rsid w:val="00DA5680"/>
    <w:rsid w:val="00DA56E8"/>
    <w:rsid w:val="00DA5B8C"/>
    <w:rsid w:val="00DA76F6"/>
    <w:rsid w:val="00DB0A9F"/>
    <w:rsid w:val="00DB377D"/>
    <w:rsid w:val="00DC0F1D"/>
    <w:rsid w:val="00DC2D36"/>
    <w:rsid w:val="00DC53EF"/>
    <w:rsid w:val="00DC6D55"/>
    <w:rsid w:val="00DC7DD6"/>
    <w:rsid w:val="00DD0750"/>
    <w:rsid w:val="00DD158B"/>
    <w:rsid w:val="00DD2E38"/>
    <w:rsid w:val="00DD5D51"/>
    <w:rsid w:val="00DD5F19"/>
    <w:rsid w:val="00DE3B71"/>
    <w:rsid w:val="00DE5608"/>
    <w:rsid w:val="00DE58D0"/>
    <w:rsid w:val="00DE654F"/>
    <w:rsid w:val="00DE7EB4"/>
    <w:rsid w:val="00DF0B6E"/>
    <w:rsid w:val="00DF15E0"/>
    <w:rsid w:val="00DF17FC"/>
    <w:rsid w:val="00DF37A0"/>
    <w:rsid w:val="00DF43D0"/>
    <w:rsid w:val="00DF48F9"/>
    <w:rsid w:val="00E031F6"/>
    <w:rsid w:val="00E0368C"/>
    <w:rsid w:val="00E03765"/>
    <w:rsid w:val="00E076DA"/>
    <w:rsid w:val="00E110E7"/>
    <w:rsid w:val="00E11B20"/>
    <w:rsid w:val="00E1222F"/>
    <w:rsid w:val="00E12DB0"/>
    <w:rsid w:val="00E14590"/>
    <w:rsid w:val="00E1727E"/>
    <w:rsid w:val="00E17FA2"/>
    <w:rsid w:val="00E20BAF"/>
    <w:rsid w:val="00E21724"/>
    <w:rsid w:val="00E22330"/>
    <w:rsid w:val="00E247BC"/>
    <w:rsid w:val="00E30B5A"/>
    <w:rsid w:val="00E3123D"/>
    <w:rsid w:val="00E31461"/>
    <w:rsid w:val="00E31D43"/>
    <w:rsid w:val="00E32608"/>
    <w:rsid w:val="00E32B97"/>
    <w:rsid w:val="00E32EA3"/>
    <w:rsid w:val="00E337E8"/>
    <w:rsid w:val="00E3400A"/>
    <w:rsid w:val="00E34188"/>
    <w:rsid w:val="00E34B6E"/>
    <w:rsid w:val="00E34BAE"/>
    <w:rsid w:val="00E34EAD"/>
    <w:rsid w:val="00E34FD1"/>
    <w:rsid w:val="00E35559"/>
    <w:rsid w:val="00E3723A"/>
    <w:rsid w:val="00E37860"/>
    <w:rsid w:val="00E37BB1"/>
    <w:rsid w:val="00E42E78"/>
    <w:rsid w:val="00E4409D"/>
    <w:rsid w:val="00E44396"/>
    <w:rsid w:val="00E446F1"/>
    <w:rsid w:val="00E46886"/>
    <w:rsid w:val="00E47AEF"/>
    <w:rsid w:val="00E51E7F"/>
    <w:rsid w:val="00E53B75"/>
    <w:rsid w:val="00E54E3B"/>
    <w:rsid w:val="00E56792"/>
    <w:rsid w:val="00E56969"/>
    <w:rsid w:val="00E56C09"/>
    <w:rsid w:val="00E57565"/>
    <w:rsid w:val="00E57CBE"/>
    <w:rsid w:val="00E57FBD"/>
    <w:rsid w:val="00E61466"/>
    <w:rsid w:val="00E6291E"/>
    <w:rsid w:val="00E63838"/>
    <w:rsid w:val="00E64434"/>
    <w:rsid w:val="00E64597"/>
    <w:rsid w:val="00E65C41"/>
    <w:rsid w:val="00E67C51"/>
    <w:rsid w:val="00E720E8"/>
    <w:rsid w:val="00E72EFC"/>
    <w:rsid w:val="00E758EC"/>
    <w:rsid w:val="00E76855"/>
    <w:rsid w:val="00E76A33"/>
    <w:rsid w:val="00E80523"/>
    <w:rsid w:val="00E80E0E"/>
    <w:rsid w:val="00E8234C"/>
    <w:rsid w:val="00E8248B"/>
    <w:rsid w:val="00E83AA9"/>
    <w:rsid w:val="00E83DA7"/>
    <w:rsid w:val="00E85928"/>
    <w:rsid w:val="00E868D1"/>
    <w:rsid w:val="00E871F3"/>
    <w:rsid w:val="00E87822"/>
    <w:rsid w:val="00E90395"/>
    <w:rsid w:val="00E90E49"/>
    <w:rsid w:val="00E917F9"/>
    <w:rsid w:val="00E9291C"/>
    <w:rsid w:val="00E93FFE"/>
    <w:rsid w:val="00E9471A"/>
    <w:rsid w:val="00E94F59"/>
    <w:rsid w:val="00E94F8A"/>
    <w:rsid w:val="00E97F42"/>
    <w:rsid w:val="00EA03A7"/>
    <w:rsid w:val="00EA2204"/>
    <w:rsid w:val="00EA5BC9"/>
    <w:rsid w:val="00EA7A41"/>
    <w:rsid w:val="00EB077B"/>
    <w:rsid w:val="00EB2334"/>
    <w:rsid w:val="00EB292C"/>
    <w:rsid w:val="00EB29BE"/>
    <w:rsid w:val="00EB4EA2"/>
    <w:rsid w:val="00EB62C1"/>
    <w:rsid w:val="00EC119C"/>
    <w:rsid w:val="00EC24D5"/>
    <w:rsid w:val="00EC27C6"/>
    <w:rsid w:val="00EC3DF9"/>
    <w:rsid w:val="00EC4207"/>
    <w:rsid w:val="00EC5653"/>
    <w:rsid w:val="00EC59FF"/>
    <w:rsid w:val="00EC71CE"/>
    <w:rsid w:val="00ED0F6E"/>
    <w:rsid w:val="00ED1006"/>
    <w:rsid w:val="00ED2C3A"/>
    <w:rsid w:val="00ED40D2"/>
    <w:rsid w:val="00ED429D"/>
    <w:rsid w:val="00ED611F"/>
    <w:rsid w:val="00ED6545"/>
    <w:rsid w:val="00ED7707"/>
    <w:rsid w:val="00EE0B98"/>
    <w:rsid w:val="00EE251D"/>
    <w:rsid w:val="00EE350F"/>
    <w:rsid w:val="00EE6881"/>
    <w:rsid w:val="00EE7E3F"/>
    <w:rsid w:val="00EF06B7"/>
    <w:rsid w:val="00EF0E2B"/>
    <w:rsid w:val="00EF0F3A"/>
    <w:rsid w:val="00EF10CF"/>
    <w:rsid w:val="00EF18FE"/>
    <w:rsid w:val="00EF5787"/>
    <w:rsid w:val="00EF60D0"/>
    <w:rsid w:val="00F0528D"/>
    <w:rsid w:val="00F061A9"/>
    <w:rsid w:val="00F06C67"/>
    <w:rsid w:val="00F06DFD"/>
    <w:rsid w:val="00F071D1"/>
    <w:rsid w:val="00F07533"/>
    <w:rsid w:val="00F10629"/>
    <w:rsid w:val="00F10C0D"/>
    <w:rsid w:val="00F12B1D"/>
    <w:rsid w:val="00F15E84"/>
    <w:rsid w:val="00F15FA5"/>
    <w:rsid w:val="00F17C1A"/>
    <w:rsid w:val="00F209B7"/>
    <w:rsid w:val="00F2191C"/>
    <w:rsid w:val="00F21D40"/>
    <w:rsid w:val="00F2376F"/>
    <w:rsid w:val="00F23F78"/>
    <w:rsid w:val="00F243D8"/>
    <w:rsid w:val="00F269F1"/>
    <w:rsid w:val="00F30828"/>
    <w:rsid w:val="00F313D6"/>
    <w:rsid w:val="00F32BD0"/>
    <w:rsid w:val="00F330F7"/>
    <w:rsid w:val="00F351A1"/>
    <w:rsid w:val="00F355EB"/>
    <w:rsid w:val="00F36DD2"/>
    <w:rsid w:val="00F37C51"/>
    <w:rsid w:val="00F409A0"/>
    <w:rsid w:val="00F40F0C"/>
    <w:rsid w:val="00F42CA9"/>
    <w:rsid w:val="00F43FE7"/>
    <w:rsid w:val="00F4489D"/>
    <w:rsid w:val="00F4766C"/>
    <w:rsid w:val="00F5060E"/>
    <w:rsid w:val="00F507D1"/>
    <w:rsid w:val="00F5106F"/>
    <w:rsid w:val="00F519CE"/>
    <w:rsid w:val="00F51ADA"/>
    <w:rsid w:val="00F51CFA"/>
    <w:rsid w:val="00F524F5"/>
    <w:rsid w:val="00F60203"/>
    <w:rsid w:val="00F607C5"/>
    <w:rsid w:val="00F60DEA"/>
    <w:rsid w:val="00F61AC3"/>
    <w:rsid w:val="00F62FFE"/>
    <w:rsid w:val="00F6302A"/>
    <w:rsid w:val="00F63950"/>
    <w:rsid w:val="00F64C2B"/>
    <w:rsid w:val="00F651BE"/>
    <w:rsid w:val="00F67888"/>
    <w:rsid w:val="00F67D51"/>
    <w:rsid w:val="00F67F53"/>
    <w:rsid w:val="00F703BE"/>
    <w:rsid w:val="00F71F69"/>
    <w:rsid w:val="00F72B72"/>
    <w:rsid w:val="00F74BB9"/>
    <w:rsid w:val="00F75582"/>
    <w:rsid w:val="00F759A6"/>
    <w:rsid w:val="00F76EFA"/>
    <w:rsid w:val="00F7727C"/>
    <w:rsid w:val="00F777EB"/>
    <w:rsid w:val="00F804BE"/>
    <w:rsid w:val="00F817CE"/>
    <w:rsid w:val="00F82893"/>
    <w:rsid w:val="00F8456C"/>
    <w:rsid w:val="00F859D8"/>
    <w:rsid w:val="00F85F58"/>
    <w:rsid w:val="00F868F5"/>
    <w:rsid w:val="00F9056A"/>
    <w:rsid w:val="00F90F8D"/>
    <w:rsid w:val="00F92782"/>
    <w:rsid w:val="00F93AA9"/>
    <w:rsid w:val="00F94938"/>
    <w:rsid w:val="00F96985"/>
    <w:rsid w:val="00F97838"/>
    <w:rsid w:val="00FA2BB3"/>
    <w:rsid w:val="00FA3178"/>
    <w:rsid w:val="00FA6831"/>
    <w:rsid w:val="00FA748D"/>
    <w:rsid w:val="00FB2A3A"/>
    <w:rsid w:val="00FB4C80"/>
    <w:rsid w:val="00FB6A6A"/>
    <w:rsid w:val="00FC1CFB"/>
    <w:rsid w:val="00FC3AB3"/>
    <w:rsid w:val="00FC47F8"/>
    <w:rsid w:val="00FC5C3D"/>
    <w:rsid w:val="00FC63BC"/>
    <w:rsid w:val="00FC7429"/>
    <w:rsid w:val="00FD07F6"/>
    <w:rsid w:val="00FD1D5B"/>
    <w:rsid w:val="00FD1EC8"/>
    <w:rsid w:val="00FD47ED"/>
    <w:rsid w:val="00FD5277"/>
    <w:rsid w:val="00FD728A"/>
    <w:rsid w:val="00FD74DB"/>
    <w:rsid w:val="00FD7660"/>
    <w:rsid w:val="00FE010A"/>
    <w:rsid w:val="00FE0655"/>
    <w:rsid w:val="00FE2365"/>
    <w:rsid w:val="00FE2603"/>
    <w:rsid w:val="00FE26C1"/>
    <w:rsid w:val="00FE37D7"/>
    <w:rsid w:val="00FE4B18"/>
    <w:rsid w:val="00FE4BC4"/>
    <w:rsid w:val="00FE4C7B"/>
    <w:rsid w:val="00FE7336"/>
    <w:rsid w:val="00FE787C"/>
    <w:rsid w:val="00FE7A07"/>
    <w:rsid w:val="00FF12D3"/>
    <w:rsid w:val="00FF45A5"/>
    <w:rsid w:val="00FF4A77"/>
    <w:rsid w:val="00FF5C91"/>
    <w:rsid w:val="00FF77F8"/>
    <w:rsid w:val="00FF7FE9"/>
    <w:rsid w:val="04E6993A"/>
    <w:rsid w:val="05CFB0B7"/>
    <w:rsid w:val="0844B77B"/>
    <w:rsid w:val="08F1148C"/>
    <w:rsid w:val="09D98F57"/>
    <w:rsid w:val="0C1CF31B"/>
    <w:rsid w:val="0CF702A3"/>
    <w:rsid w:val="0E7B710F"/>
    <w:rsid w:val="1051C791"/>
    <w:rsid w:val="13F25E02"/>
    <w:rsid w:val="14414737"/>
    <w:rsid w:val="150812BD"/>
    <w:rsid w:val="1B4A4CD7"/>
    <w:rsid w:val="1B743021"/>
    <w:rsid w:val="1BE9E702"/>
    <w:rsid w:val="1C4DB560"/>
    <w:rsid w:val="24891F63"/>
    <w:rsid w:val="292D91F3"/>
    <w:rsid w:val="2C13D919"/>
    <w:rsid w:val="2EC95A5C"/>
    <w:rsid w:val="3084D273"/>
    <w:rsid w:val="35049060"/>
    <w:rsid w:val="36AF15CA"/>
    <w:rsid w:val="3B7FD056"/>
    <w:rsid w:val="3C83335B"/>
    <w:rsid w:val="3F27F574"/>
    <w:rsid w:val="3F2B84A8"/>
    <w:rsid w:val="467117E3"/>
    <w:rsid w:val="495650AF"/>
    <w:rsid w:val="4C36FB4A"/>
    <w:rsid w:val="4C73DCC5"/>
    <w:rsid w:val="50EC9DFE"/>
    <w:rsid w:val="52D92F80"/>
    <w:rsid w:val="53EBC05F"/>
    <w:rsid w:val="54619868"/>
    <w:rsid w:val="5482B3CC"/>
    <w:rsid w:val="58E9C0D3"/>
    <w:rsid w:val="5DD628FF"/>
    <w:rsid w:val="5F92332E"/>
    <w:rsid w:val="63599B36"/>
    <w:rsid w:val="65515A8E"/>
    <w:rsid w:val="6DEC1BE8"/>
    <w:rsid w:val="6E624CAA"/>
    <w:rsid w:val="6FA934B2"/>
    <w:rsid w:val="710483EE"/>
    <w:rsid w:val="71AF50DD"/>
    <w:rsid w:val="77B2A569"/>
    <w:rsid w:val="77CD8254"/>
    <w:rsid w:val="7F1318C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5C5F97"/>
  <w15:chartTrackingRefBased/>
  <w15:docId w15:val="{2C73A1BE-C5F4-4640-8B4A-8E2FEEA9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46F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9546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546FF"/>
    <w:pPr>
      <w:pBdr>
        <w:top w:val="none" w:sz="0" w:space="0" w:color="auto"/>
      </w:pBdr>
      <w:spacing w:before="180"/>
      <w:outlineLvl w:val="1"/>
    </w:pPr>
    <w:rPr>
      <w:sz w:val="32"/>
    </w:rPr>
  </w:style>
  <w:style w:type="paragraph" w:styleId="Heading3">
    <w:name w:val="heading 3"/>
    <w:basedOn w:val="Heading2"/>
    <w:next w:val="Normal"/>
    <w:link w:val="Heading3Char"/>
    <w:qFormat/>
    <w:rsid w:val="009546FF"/>
    <w:pPr>
      <w:spacing w:before="120"/>
      <w:outlineLvl w:val="2"/>
    </w:pPr>
    <w:rPr>
      <w:sz w:val="28"/>
    </w:rPr>
  </w:style>
  <w:style w:type="paragraph" w:styleId="Heading4">
    <w:name w:val="heading 4"/>
    <w:basedOn w:val="Heading3"/>
    <w:next w:val="Normal"/>
    <w:link w:val="Heading4Char"/>
    <w:qFormat/>
    <w:rsid w:val="009546FF"/>
    <w:pPr>
      <w:ind w:left="1418" w:hanging="1418"/>
      <w:outlineLvl w:val="3"/>
    </w:pPr>
    <w:rPr>
      <w:sz w:val="24"/>
    </w:rPr>
  </w:style>
  <w:style w:type="paragraph" w:styleId="Heading5">
    <w:name w:val="heading 5"/>
    <w:basedOn w:val="Heading4"/>
    <w:next w:val="Normal"/>
    <w:link w:val="Heading5Char"/>
    <w:qFormat/>
    <w:rsid w:val="009546FF"/>
    <w:pPr>
      <w:ind w:left="1701" w:hanging="1701"/>
      <w:outlineLvl w:val="4"/>
    </w:pPr>
    <w:rPr>
      <w:sz w:val="22"/>
    </w:rPr>
  </w:style>
  <w:style w:type="paragraph" w:styleId="Heading6">
    <w:name w:val="heading 6"/>
    <w:basedOn w:val="H6"/>
    <w:next w:val="Normal"/>
    <w:link w:val="Heading6Char"/>
    <w:qFormat/>
    <w:rsid w:val="009546FF"/>
    <w:pPr>
      <w:outlineLvl w:val="5"/>
    </w:pPr>
  </w:style>
  <w:style w:type="paragraph" w:styleId="Heading7">
    <w:name w:val="heading 7"/>
    <w:basedOn w:val="H6"/>
    <w:next w:val="Normal"/>
    <w:link w:val="Heading7Char"/>
    <w:qFormat/>
    <w:rsid w:val="009546FF"/>
    <w:pPr>
      <w:outlineLvl w:val="6"/>
    </w:pPr>
  </w:style>
  <w:style w:type="paragraph" w:styleId="Heading8">
    <w:name w:val="heading 8"/>
    <w:basedOn w:val="Heading1"/>
    <w:next w:val="Normal"/>
    <w:link w:val="Heading8Char"/>
    <w:qFormat/>
    <w:rsid w:val="009546FF"/>
    <w:pPr>
      <w:ind w:left="0" w:firstLine="0"/>
      <w:outlineLvl w:val="7"/>
    </w:pPr>
  </w:style>
  <w:style w:type="paragraph" w:styleId="Heading9">
    <w:name w:val="heading 9"/>
    <w:basedOn w:val="Heading8"/>
    <w:next w:val="Normal"/>
    <w:link w:val="Heading9Char"/>
    <w:qFormat/>
    <w:rsid w:val="009546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9546FF"/>
    <w:pPr>
      <w:spacing w:before="180"/>
      <w:ind w:left="2693" w:hanging="2693"/>
    </w:pPr>
    <w:rPr>
      <w:b w:val="0"/>
    </w:rPr>
  </w:style>
  <w:style w:type="paragraph" w:styleId="TOC1">
    <w:name w:val="toc 1"/>
    <w:uiPriority w:val="39"/>
    <w:rsid w:val="008B0FC6"/>
    <w:pPr>
      <w:keepNext/>
      <w:keepLines/>
      <w:widowControl w:val="0"/>
      <w:tabs>
        <w:tab w:val="right" w:leader="dot" w:pos="9639"/>
      </w:tabs>
      <w:overflowPunct w:val="0"/>
      <w:autoSpaceDE w:val="0"/>
      <w:autoSpaceDN w:val="0"/>
      <w:adjustRightInd w:val="0"/>
      <w:spacing w:before="120"/>
      <w:ind w:left="1701" w:right="425" w:hanging="1701"/>
      <w:textAlignment w:val="baseline"/>
    </w:pPr>
    <w:rPr>
      <w:rFonts w:ascii="Arial" w:hAnsi="Arial"/>
      <w:b/>
      <w:noProof/>
      <w:lang w:eastAsia="ja-JP"/>
    </w:rPr>
  </w:style>
  <w:style w:type="paragraph" w:customStyle="1" w:styleId="Figure">
    <w:name w:val="Figure"/>
    <w:basedOn w:val="Normal"/>
    <w:next w:val="Caption"/>
    <w:rsid w:val="009546FF"/>
    <w:pPr>
      <w:keepNext/>
      <w:keepLines/>
      <w:spacing w:before="180"/>
      <w:jc w:val="center"/>
    </w:pPr>
  </w:style>
  <w:style w:type="paragraph" w:styleId="Caption">
    <w:name w:val="caption"/>
    <w:basedOn w:val="Normal"/>
    <w:next w:val="Normal"/>
    <w:qFormat/>
    <w:rsid w:val="009546FF"/>
    <w:pPr>
      <w:spacing w:before="120" w:after="120"/>
    </w:pPr>
    <w:rPr>
      <w:b/>
      <w:lang w:eastAsia="en-GB"/>
    </w:rPr>
  </w:style>
  <w:style w:type="paragraph" w:styleId="TOC5">
    <w:name w:val="toc 5"/>
    <w:basedOn w:val="TOC4"/>
    <w:uiPriority w:val="39"/>
    <w:rsid w:val="009546FF"/>
    <w:pPr>
      <w:ind w:left="1701" w:hanging="1701"/>
    </w:pPr>
  </w:style>
  <w:style w:type="paragraph" w:styleId="TOC4">
    <w:name w:val="toc 4"/>
    <w:basedOn w:val="TOC3"/>
    <w:uiPriority w:val="39"/>
    <w:rsid w:val="009546FF"/>
    <w:pPr>
      <w:ind w:left="1418" w:hanging="1418"/>
    </w:pPr>
  </w:style>
  <w:style w:type="paragraph" w:styleId="TOC3">
    <w:name w:val="toc 3"/>
    <w:basedOn w:val="TOC2"/>
    <w:uiPriority w:val="39"/>
    <w:rsid w:val="009546FF"/>
    <w:pPr>
      <w:ind w:left="1134" w:hanging="1134"/>
    </w:pPr>
  </w:style>
  <w:style w:type="paragraph" w:styleId="TOC2">
    <w:name w:val="toc 2"/>
    <w:basedOn w:val="TOC1"/>
    <w:uiPriority w:val="39"/>
    <w:rsid w:val="009546FF"/>
    <w:pPr>
      <w:keepNext w:val="0"/>
      <w:spacing w:before="0"/>
      <w:ind w:left="851" w:hanging="851"/>
    </w:pPr>
  </w:style>
  <w:style w:type="paragraph" w:styleId="Index2">
    <w:name w:val="index 2"/>
    <w:basedOn w:val="Index1"/>
    <w:rsid w:val="009546FF"/>
    <w:pPr>
      <w:ind w:left="284"/>
    </w:pPr>
  </w:style>
  <w:style w:type="paragraph" w:styleId="Index1">
    <w:name w:val="index 1"/>
    <w:basedOn w:val="Normal"/>
    <w:rsid w:val="009546FF"/>
    <w:pPr>
      <w:keepLines/>
      <w:spacing w:after="0"/>
    </w:pPr>
  </w:style>
  <w:style w:type="paragraph" w:styleId="DocumentMap">
    <w:name w:val="Document Map"/>
    <w:basedOn w:val="Normal"/>
    <w:link w:val="DocumentMapChar"/>
    <w:rsid w:val="009546FF"/>
    <w:pPr>
      <w:shd w:val="clear" w:color="auto" w:fill="000080"/>
    </w:pPr>
    <w:rPr>
      <w:rFonts w:ascii="Tahoma" w:hAnsi="Tahoma" w:cs="Tahoma"/>
    </w:rPr>
  </w:style>
  <w:style w:type="paragraph" w:styleId="ListNumber2">
    <w:name w:val="List Number 2"/>
    <w:basedOn w:val="ListNumber"/>
    <w:rsid w:val="009546FF"/>
    <w:pPr>
      <w:numPr>
        <w:numId w:val="12"/>
      </w:numPr>
    </w:pPr>
  </w:style>
  <w:style w:type="paragraph" w:styleId="ListNumber">
    <w:name w:val="List Number"/>
    <w:basedOn w:val="List"/>
    <w:rsid w:val="009546FF"/>
    <w:pPr>
      <w:numPr>
        <w:numId w:val="11"/>
      </w:numPr>
    </w:pPr>
    <w:rPr>
      <w:lang w:eastAsia="ja-JP"/>
    </w:rPr>
  </w:style>
  <w:style w:type="paragraph" w:styleId="List">
    <w:name w:val="List"/>
    <w:basedOn w:val="BodyText"/>
    <w:rsid w:val="009546FF"/>
    <w:pPr>
      <w:ind w:left="568" w:hanging="284"/>
    </w:pPr>
  </w:style>
  <w:style w:type="paragraph" w:styleId="Header">
    <w:name w:val="header"/>
    <w:link w:val="HeaderChar"/>
    <w:rsid w:val="009546F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546FF"/>
    <w:rPr>
      <w:b/>
      <w:position w:val="6"/>
      <w:sz w:val="16"/>
    </w:rPr>
  </w:style>
  <w:style w:type="paragraph" w:styleId="FootnoteText">
    <w:name w:val="footnote text"/>
    <w:basedOn w:val="Normal"/>
    <w:link w:val="FootnoteTextChar"/>
    <w:rsid w:val="009546FF"/>
    <w:pPr>
      <w:keepLines/>
      <w:spacing w:after="0"/>
      <w:ind w:left="454" w:hanging="454"/>
    </w:pPr>
    <w:rPr>
      <w:sz w:val="16"/>
    </w:rPr>
  </w:style>
  <w:style w:type="paragraph" w:customStyle="1" w:styleId="3GPPHeader">
    <w:name w:val="3GPP_Header"/>
    <w:basedOn w:val="BodyText"/>
    <w:rsid w:val="009546FF"/>
    <w:pPr>
      <w:tabs>
        <w:tab w:val="left" w:pos="1701"/>
        <w:tab w:val="right" w:pos="9639"/>
      </w:tabs>
      <w:spacing w:after="240"/>
    </w:pPr>
    <w:rPr>
      <w:b/>
      <w:sz w:val="24"/>
    </w:rPr>
  </w:style>
  <w:style w:type="paragraph" w:styleId="TOC9">
    <w:name w:val="toc 9"/>
    <w:basedOn w:val="TOC8"/>
    <w:uiPriority w:val="39"/>
    <w:rsid w:val="009546FF"/>
    <w:pPr>
      <w:ind w:left="1418" w:hanging="1418"/>
    </w:pPr>
  </w:style>
  <w:style w:type="paragraph" w:styleId="TOC6">
    <w:name w:val="toc 6"/>
    <w:basedOn w:val="TOC5"/>
    <w:next w:val="Normal"/>
    <w:uiPriority w:val="39"/>
    <w:rsid w:val="009546FF"/>
    <w:pPr>
      <w:ind w:left="1985" w:hanging="1985"/>
    </w:pPr>
  </w:style>
  <w:style w:type="paragraph" w:styleId="TOC7">
    <w:name w:val="toc 7"/>
    <w:basedOn w:val="TOC6"/>
    <w:next w:val="Normal"/>
    <w:uiPriority w:val="39"/>
    <w:rsid w:val="009546FF"/>
    <w:pPr>
      <w:ind w:left="2268" w:hanging="2268"/>
    </w:pPr>
  </w:style>
  <w:style w:type="paragraph" w:styleId="ListBullet2">
    <w:name w:val="List Bullet 2"/>
    <w:basedOn w:val="ListBullet"/>
    <w:rsid w:val="009546FF"/>
    <w:pPr>
      <w:numPr>
        <w:numId w:val="7"/>
      </w:numPr>
    </w:pPr>
  </w:style>
  <w:style w:type="paragraph" w:styleId="ListBullet">
    <w:name w:val="List Bullet"/>
    <w:basedOn w:val="List"/>
    <w:rsid w:val="009546FF"/>
    <w:pPr>
      <w:numPr>
        <w:numId w:val="6"/>
      </w:numPr>
    </w:pPr>
    <w:rPr>
      <w:lang w:eastAsia="ja-JP"/>
    </w:rPr>
  </w:style>
  <w:style w:type="paragraph" w:styleId="ListBullet3">
    <w:name w:val="List Bullet 3"/>
    <w:basedOn w:val="ListBullet2"/>
    <w:rsid w:val="009546FF"/>
    <w:pPr>
      <w:numPr>
        <w:numId w:val="8"/>
      </w:numPr>
    </w:pPr>
  </w:style>
  <w:style w:type="paragraph" w:customStyle="1" w:styleId="EQ">
    <w:name w:val="EQ"/>
    <w:basedOn w:val="Normal"/>
    <w:next w:val="Normal"/>
    <w:rsid w:val="009546FF"/>
    <w:pPr>
      <w:keepLines/>
      <w:tabs>
        <w:tab w:val="center" w:pos="4536"/>
        <w:tab w:val="right" w:pos="9072"/>
      </w:tabs>
    </w:pPr>
    <w:rPr>
      <w:noProof/>
    </w:rPr>
  </w:style>
  <w:style w:type="paragraph" w:styleId="List2">
    <w:name w:val="List 2"/>
    <w:basedOn w:val="List"/>
    <w:rsid w:val="009546FF"/>
    <w:pPr>
      <w:ind w:left="851"/>
    </w:pPr>
    <w:rPr>
      <w:lang w:eastAsia="ja-JP"/>
    </w:rPr>
  </w:style>
  <w:style w:type="paragraph" w:styleId="List3">
    <w:name w:val="List 3"/>
    <w:basedOn w:val="List2"/>
    <w:rsid w:val="009546FF"/>
    <w:pPr>
      <w:ind w:left="1135"/>
    </w:pPr>
  </w:style>
  <w:style w:type="paragraph" w:styleId="List4">
    <w:name w:val="List 4"/>
    <w:basedOn w:val="List3"/>
    <w:rsid w:val="009546FF"/>
    <w:pPr>
      <w:ind w:left="1418"/>
    </w:pPr>
  </w:style>
  <w:style w:type="paragraph" w:styleId="List5">
    <w:name w:val="List 5"/>
    <w:basedOn w:val="List4"/>
    <w:rsid w:val="009546FF"/>
    <w:pPr>
      <w:ind w:left="1702"/>
    </w:pPr>
  </w:style>
  <w:style w:type="paragraph" w:customStyle="1" w:styleId="EditorsNote">
    <w:name w:val="Editor's Note"/>
    <w:basedOn w:val="NO"/>
    <w:link w:val="EditorsNoteChar"/>
    <w:rsid w:val="009546FF"/>
    <w:rPr>
      <w:color w:val="FF0000"/>
      <w:lang w:val="x-none" w:eastAsia="x-none"/>
    </w:rPr>
  </w:style>
  <w:style w:type="paragraph" w:styleId="ListBullet4">
    <w:name w:val="List Bullet 4"/>
    <w:basedOn w:val="ListBullet3"/>
    <w:rsid w:val="009546FF"/>
    <w:pPr>
      <w:numPr>
        <w:numId w:val="9"/>
      </w:numPr>
    </w:pPr>
  </w:style>
  <w:style w:type="paragraph" w:styleId="ListBullet5">
    <w:name w:val="List Bullet 5"/>
    <w:basedOn w:val="ListBullet4"/>
    <w:rsid w:val="009546FF"/>
    <w:pPr>
      <w:numPr>
        <w:numId w:val="0"/>
      </w:numPr>
      <w:tabs>
        <w:tab w:val="num" w:pos="1644"/>
      </w:tabs>
      <w:ind w:left="1644" w:hanging="397"/>
    </w:pPr>
  </w:style>
  <w:style w:type="paragraph" w:styleId="Footer">
    <w:name w:val="footer"/>
    <w:basedOn w:val="Header"/>
    <w:link w:val="FooterChar"/>
    <w:rsid w:val="009546FF"/>
    <w:pPr>
      <w:jc w:val="center"/>
    </w:pPr>
    <w:rPr>
      <w:i/>
    </w:rPr>
  </w:style>
  <w:style w:type="paragraph" w:customStyle="1" w:styleId="Reference">
    <w:name w:val="Reference"/>
    <w:basedOn w:val="BodyText"/>
    <w:rsid w:val="009546FF"/>
    <w:pPr>
      <w:numPr>
        <w:numId w:val="1"/>
      </w:numPr>
    </w:pPr>
  </w:style>
  <w:style w:type="paragraph" w:styleId="BalloonText">
    <w:name w:val="Balloon Text"/>
    <w:basedOn w:val="Normal"/>
    <w:link w:val="BalloonTextChar"/>
    <w:rsid w:val="009546FF"/>
    <w:pPr>
      <w:spacing w:after="0"/>
    </w:pPr>
    <w:rPr>
      <w:rFonts w:ascii="Segoe UI" w:hAnsi="Segoe UI" w:cs="Segoe UI"/>
      <w:sz w:val="18"/>
      <w:szCs w:val="18"/>
    </w:rPr>
  </w:style>
  <w:style w:type="character" w:styleId="PageNumber">
    <w:name w:val="page number"/>
    <w:basedOn w:val="DefaultParagraphFont"/>
    <w:rsid w:val="009546FF"/>
  </w:style>
  <w:style w:type="paragraph" w:styleId="BodyText">
    <w:name w:val="Body Text"/>
    <w:basedOn w:val="Normal"/>
    <w:link w:val="BodyTextChar"/>
    <w:qFormat/>
    <w:rsid w:val="009546FF"/>
    <w:pPr>
      <w:spacing w:after="120"/>
      <w:jc w:val="both"/>
    </w:pPr>
    <w:rPr>
      <w:rFonts w:ascii="Arial" w:hAnsi="Arial"/>
      <w:lang w:eastAsia="zh-CN"/>
    </w:rPr>
  </w:style>
  <w:style w:type="character" w:styleId="Hyperlink">
    <w:name w:val="Hyperlink"/>
    <w:uiPriority w:val="99"/>
    <w:rsid w:val="009546FF"/>
    <w:rPr>
      <w:color w:val="0000FF"/>
      <w:u w:val="single"/>
    </w:rPr>
  </w:style>
  <w:style w:type="character" w:styleId="FollowedHyperlink">
    <w:name w:val="FollowedHyperlink"/>
    <w:unhideWhenUsed/>
    <w:rsid w:val="009546FF"/>
    <w:rPr>
      <w:color w:val="800080"/>
      <w:u w:val="single"/>
    </w:rPr>
  </w:style>
  <w:style w:type="character" w:styleId="CommentReference">
    <w:name w:val="annotation reference"/>
    <w:uiPriority w:val="99"/>
    <w:qFormat/>
    <w:rsid w:val="009546FF"/>
    <w:rPr>
      <w:sz w:val="16"/>
      <w:szCs w:val="16"/>
    </w:rPr>
  </w:style>
  <w:style w:type="paragraph" w:styleId="CommentText">
    <w:name w:val="annotation text"/>
    <w:basedOn w:val="Normal"/>
    <w:link w:val="CommentTextChar"/>
    <w:uiPriority w:val="99"/>
    <w:qFormat/>
    <w:rsid w:val="009546FF"/>
  </w:style>
  <w:style w:type="paragraph" w:styleId="CommentSubject">
    <w:name w:val="annotation subject"/>
    <w:basedOn w:val="CommentText"/>
    <w:next w:val="CommentText"/>
    <w:link w:val="CommentSubjectChar"/>
    <w:rsid w:val="009546FF"/>
    <w:rPr>
      <w:b/>
      <w:bCs/>
    </w:rPr>
  </w:style>
  <w:style w:type="character" w:customStyle="1" w:styleId="Heading1Char">
    <w:name w:val="Heading 1 Char"/>
    <w:link w:val="Heading1"/>
    <w:rsid w:val="009546FF"/>
    <w:rPr>
      <w:rFonts w:ascii="Arial" w:hAnsi="Arial"/>
      <w:sz w:val="36"/>
      <w:lang w:eastAsia="ja-JP"/>
    </w:rPr>
  </w:style>
  <w:style w:type="paragraph" w:customStyle="1" w:styleId="B1">
    <w:name w:val="B1"/>
    <w:basedOn w:val="List"/>
    <w:link w:val="B1Char1"/>
    <w:rsid w:val="009546FF"/>
    <w:rPr>
      <w:rFonts w:ascii="Times New Roman" w:hAnsi="Times New Roman"/>
    </w:rPr>
  </w:style>
  <w:style w:type="paragraph" w:customStyle="1" w:styleId="B2">
    <w:name w:val="B2"/>
    <w:basedOn w:val="List2"/>
    <w:link w:val="B2Char"/>
    <w:rsid w:val="009546FF"/>
    <w:rPr>
      <w:rFonts w:ascii="Times New Roman" w:hAnsi="Times New Roman"/>
    </w:rPr>
  </w:style>
  <w:style w:type="paragraph" w:customStyle="1" w:styleId="B3">
    <w:name w:val="B3"/>
    <w:basedOn w:val="List3"/>
    <w:link w:val="B3Char2"/>
    <w:rsid w:val="009546FF"/>
    <w:rPr>
      <w:rFonts w:ascii="Times New Roman" w:hAnsi="Times New Roman"/>
    </w:rPr>
  </w:style>
  <w:style w:type="paragraph" w:customStyle="1" w:styleId="B4">
    <w:name w:val="B4"/>
    <w:basedOn w:val="List4"/>
    <w:link w:val="B4Char"/>
    <w:rsid w:val="009546FF"/>
    <w:rPr>
      <w:rFonts w:ascii="Times New Roman" w:hAnsi="Times New Roman"/>
    </w:rPr>
  </w:style>
  <w:style w:type="paragraph" w:customStyle="1" w:styleId="Proposal">
    <w:name w:val="Proposal"/>
    <w:basedOn w:val="BodyText"/>
    <w:rsid w:val="009546FF"/>
    <w:pPr>
      <w:numPr>
        <w:numId w:val="2"/>
      </w:numPr>
      <w:tabs>
        <w:tab w:val="clear" w:pos="1304"/>
        <w:tab w:val="left" w:pos="1701"/>
      </w:tabs>
      <w:ind w:left="1701" w:hanging="1701"/>
    </w:pPr>
    <w:rPr>
      <w:b/>
      <w:bCs/>
    </w:rPr>
  </w:style>
  <w:style w:type="character" w:customStyle="1" w:styleId="BodyTextChar">
    <w:name w:val="Body Text Char"/>
    <w:link w:val="BodyText"/>
    <w:rsid w:val="009546FF"/>
    <w:rPr>
      <w:rFonts w:ascii="Arial" w:hAnsi="Arial"/>
      <w:lang w:eastAsia="zh-CN"/>
    </w:rPr>
  </w:style>
  <w:style w:type="paragraph" w:customStyle="1" w:styleId="B5">
    <w:name w:val="B5"/>
    <w:basedOn w:val="List5"/>
    <w:link w:val="B5Char"/>
    <w:rsid w:val="009546FF"/>
    <w:rPr>
      <w:rFonts w:ascii="Times New Roman" w:hAnsi="Times New Roman"/>
    </w:rPr>
  </w:style>
  <w:style w:type="paragraph" w:customStyle="1" w:styleId="EX">
    <w:name w:val="EX"/>
    <w:basedOn w:val="Normal"/>
    <w:rsid w:val="009546FF"/>
    <w:pPr>
      <w:keepLines/>
      <w:ind w:left="1702" w:hanging="1418"/>
    </w:pPr>
  </w:style>
  <w:style w:type="paragraph" w:customStyle="1" w:styleId="EW">
    <w:name w:val="EW"/>
    <w:basedOn w:val="EX"/>
    <w:rsid w:val="009546FF"/>
    <w:pPr>
      <w:spacing w:after="0"/>
    </w:pPr>
  </w:style>
  <w:style w:type="paragraph" w:customStyle="1" w:styleId="TAL">
    <w:name w:val="TAL"/>
    <w:basedOn w:val="Normal"/>
    <w:link w:val="TALCar"/>
    <w:qFormat/>
    <w:rsid w:val="009546FF"/>
    <w:pPr>
      <w:keepNext/>
      <w:keepLines/>
      <w:spacing w:after="0"/>
    </w:pPr>
    <w:rPr>
      <w:rFonts w:ascii="Arial" w:hAnsi="Arial"/>
      <w:sz w:val="18"/>
      <w:lang w:val="x-none" w:eastAsia="x-none"/>
    </w:rPr>
  </w:style>
  <w:style w:type="paragraph" w:customStyle="1" w:styleId="TAC">
    <w:name w:val="TAC"/>
    <w:basedOn w:val="TAL"/>
    <w:link w:val="TACChar"/>
    <w:rsid w:val="009546FF"/>
    <w:pPr>
      <w:jc w:val="center"/>
    </w:pPr>
  </w:style>
  <w:style w:type="paragraph" w:customStyle="1" w:styleId="TAH">
    <w:name w:val="TAH"/>
    <w:basedOn w:val="TAC"/>
    <w:link w:val="TAHCar"/>
    <w:rsid w:val="009546FF"/>
    <w:rPr>
      <w:b/>
    </w:rPr>
  </w:style>
  <w:style w:type="paragraph" w:customStyle="1" w:styleId="TAN">
    <w:name w:val="TAN"/>
    <w:basedOn w:val="TAL"/>
    <w:rsid w:val="009546FF"/>
    <w:pPr>
      <w:ind w:left="851" w:hanging="851"/>
    </w:pPr>
  </w:style>
  <w:style w:type="paragraph" w:customStyle="1" w:styleId="TAR">
    <w:name w:val="TAR"/>
    <w:basedOn w:val="TAL"/>
    <w:rsid w:val="009546FF"/>
    <w:pPr>
      <w:jc w:val="right"/>
    </w:pPr>
  </w:style>
  <w:style w:type="paragraph" w:customStyle="1" w:styleId="TH">
    <w:name w:val="TH"/>
    <w:basedOn w:val="Normal"/>
    <w:link w:val="THChar"/>
    <w:rsid w:val="009546FF"/>
    <w:pPr>
      <w:keepNext/>
      <w:keepLines/>
      <w:spacing w:before="60"/>
      <w:jc w:val="center"/>
    </w:pPr>
    <w:rPr>
      <w:rFonts w:ascii="Arial" w:hAnsi="Arial"/>
      <w:b/>
      <w:lang w:val="x-none" w:eastAsia="x-none"/>
    </w:rPr>
  </w:style>
  <w:style w:type="paragraph" w:customStyle="1" w:styleId="TF">
    <w:name w:val="TF"/>
    <w:basedOn w:val="TH"/>
    <w:link w:val="TFChar"/>
    <w:rsid w:val="009546FF"/>
    <w:pPr>
      <w:keepNext w:val="0"/>
      <w:spacing w:before="0" w:after="240"/>
    </w:pPr>
  </w:style>
  <w:style w:type="paragraph" w:customStyle="1" w:styleId="TT">
    <w:name w:val="TT"/>
    <w:basedOn w:val="Heading1"/>
    <w:next w:val="Normal"/>
    <w:rsid w:val="009546FF"/>
    <w:pPr>
      <w:outlineLvl w:val="9"/>
    </w:pPr>
  </w:style>
  <w:style w:type="paragraph" w:customStyle="1" w:styleId="ZA">
    <w:name w:val="ZA"/>
    <w:rsid w:val="009546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546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546F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546F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546FF"/>
  </w:style>
  <w:style w:type="paragraph" w:customStyle="1" w:styleId="ZH">
    <w:name w:val="ZH"/>
    <w:rsid w:val="009546F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546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546FF"/>
    <w:pPr>
      <w:framePr w:hRule="auto" w:wrap="notBeside" w:y="852"/>
    </w:pPr>
    <w:rPr>
      <w:i w:val="0"/>
      <w:sz w:val="40"/>
    </w:rPr>
  </w:style>
  <w:style w:type="paragraph" w:customStyle="1" w:styleId="ZU">
    <w:name w:val="ZU"/>
    <w:rsid w:val="009546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546FF"/>
    <w:pPr>
      <w:framePr w:wrap="notBeside" w:y="16161"/>
    </w:pPr>
  </w:style>
  <w:style w:type="paragraph" w:customStyle="1" w:styleId="FP">
    <w:name w:val="FP"/>
    <w:basedOn w:val="Normal"/>
    <w:rsid w:val="009546FF"/>
    <w:pPr>
      <w:spacing w:after="0"/>
    </w:pPr>
  </w:style>
  <w:style w:type="paragraph" w:customStyle="1" w:styleId="Observation">
    <w:name w:val="Observation"/>
    <w:basedOn w:val="Proposal"/>
    <w:qFormat/>
    <w:rsid w:val="00936EB7"/>
    <w:pPr>
      <w:numPr>
        <w:numId w:val="4"/>
      </w:numPr>
      <w:ind w:left="1701" w:hanging="1701"/>
    </w:pPr>
    <w:rPr>
      <w:lang w:eastAsia="ja-JP"/>
    </w:rPr>
  </w:style>
  <w:style w:type="paragraph" w:styleId="TableofFigures">
    <w:name w:val="table of figures"/>
    <w:basedOn w:val="BodyText"/>
    <w:next w:val="Normal"/>
    <w:uiPriority w:val="99"/>
    <w:rsid w:val="009546FF"/>
    <w:pPr>
      <w:ind w:left="1701" w:hanging="1701"/>
      <w:jc w:val="left"/>
    </w:pPr>
    <w:rPr>
      <w:b/>
    </w:rPr>
  </w:style>
  <w:style w:type="character" w:customStyle="1" w:styleId="B1Char1">
    <w:name w:val="B1 Char1"/>
    <w:link w:val="B1"/>
    <w:qFormat/>
    <w:rsid w:val="009546FF"/>
    <w:rPr>
      <w:rFonts w:ascii="Times New Roman" w:hAnsi="Times New Roman"/>
      <w:lang w:eastAsia="zh-CN"/>
    </w:rPr>
  </w:style>
  <w:style w:type="character" w:customStyle="1" w:styleId="B2Char">
    <w:name w:val="B2 Char"/>
    <w:link w:val="B2"/>
    <w:qFormat/>
    <w:rsid w:val="009546FF"/>
    <w:rPr>
      <w:rFonts w:ascii="Times New Roman" w:hAnsi="Times New Roman"/>
      <w:lang w:eastAsia="ja-JP"/>
    </w:rPr>
  </w:style>
  <w:style w:type="character" w:customStyle="1" w:styleId="B3Char2">
    <w:name w:val="B3 Char2"/>
    <w:link w:val="B3"/>
    <w:qFormat/>
    <w:rsid w:val="009546FF"/>
    <w:rPr>
      <w:rFonts w:ascii="Times New Roman" w:hAnsi="Times New Roman"/>
      <w:lang w:eastAsia="ja-JP"/>
    </w:rPr>
  </w:style>
  <w:style w:type="character" w:customStyle="1" w:styleId="B4Char">
    <w:name w:val="B4 Char"/>
    <w:link w:val="B4"/>
    <w:rsid w:val="009546FF"/>
    <w:rPr>
      <w:rFonts w:ascii="Times New Roman" w:hAnsi="Times New Roman"/>
      <w:lang w:eastAsia="ja-JP"/>
    </w:rPr>
  </w:style>
  <w:style w:type="character" w:customStyle="1" w:styleId="B5Char">
    <w:name w:val="B5 Char"/>
    <w:link w:val="B5"/>
    <w:rsid w:val="009546FF"/>
    <w:rPr>
      <w:rFonts w:ascii="Times New Roman" w:hAnsi="Times New Roman"/>
      <w:lang w:eastAsia="ja-JP"/>
    </w:rPr>
  </w:style>
  <w:style w:type="paragraph" w:customStyle="1" w:styleId="B6">
    <w:name w:val="B6"/>
    <w:basedOn w:val="B5"/>
    <w:link w:val="B6Char"/>
    <w:rsid w:val="009546FF"/>
    <w:pPr>
      <w:ind w:left="1985"/>
    </w:pPr>
  </w:style>
  <w:style w:type="character" w:customStyle="1" w:styleId="B6Char">
    <w:name w:val="B6 Char"/>
    <w:link w:val="B6"/>
    <w:rsid w:val="009546FF"/>
    <w:rPr>
      <w:rFonts w:ascii="Times New Roman" w:hAnsi="Times New Roman"/>
      <w:lang w:eastAsia="ja-JP"/>
    </w:rPr>
  </w:style>
  <w:style w:type="paragraph" w:customStyle="1" w:styleId="B7">
    <w:name w:val="B7"/>
    <w:basedOn w:val="B6"/>
    <w:link w:val="B7Char"/>
    <w:rsid w:val="009546FF"/>
    <w:pPr>
      <w:ind w:left="2269"/>
    </w:pPr>
  </w:style>
  <w:style w:type="character" w:customStyle="1" w:styleId="B7Char">
    <w:name w:val="B7 Char"/>
    <w:basedOn w:val="B6Char"/>
    <w:link w:val="B7"/>
    <w:rsid w:val="009546FF"/>
    <w:rPr>
      <w:rFonts w:ascii="Times New Roman" w:hAnsi="Times New Roman"/>
      <w:lang w:eastAsia="ja-JP"/>
    </w:rPr>
  </w:style>
  <w:style w:type="paragraph" w:customStyle="1" w:styleId="B8">
    <w:name w:val="B8"/>
    <w:basedOn w:val="B7"/>
    <w:rsid w:val="009546FF"/>
    <w:pPr>
      <w:ind w:left="2552"/>
    </w:pPr>
  </w:style>
  <w:style w:type="character" w:customStyle="1" w:styleId="BalloonTextChar">
    <w:name w:val="Balloon Text Char"/>
    <w:link w:val="BalloonText"/>
    <w:rsid w:val="009546FF"/>
    <w:rPr>
      <w:rFonts w:ascii="Segoe UI" w:hAnsi="Segoe UI" w:cs="Segoe UI"/>
      <w:sz w:val="18"/>
      <w:szCs w:val="18"/>
      <w:lang w:eastAsia="ja-JP"/>
    </w:rPr>
  </w:style>
  <w:style w:type="character" w:customStyle="1" w:styleId="CommentTextChar">
    <w:name w:val="Comment Text Char"/>
    <w:link w:val="CommentText"/>
    <w:uiPriority w:val="99"/>
    <w:qFormat/>
    <w:rsid w:val="009546FF"/>
    <w:rPr>
      <w:rFonts w:ascii="Times New Roman" w:hAnsi="Times New Roman"/>
      <w:lang w:eastAsia="ja-JP"/>
    </w:rPr>
  </w:style>
  <w:style w:type="character" w:customStyle="1" w:styleId="CommentSubjectChar">
    <w:name w:val="Comment Subject Char"/>
    <w:link w:val="CommentSubject"/>
    <w:rsid w:val="009546FF"/>
    <w:rPr>
      <w:rFonts w:ascii="Times New Roman" w:hAnsi="Times New Roman"/>
      <w:b/>
      <w:bCs/>
      <w:lang w:eastAsia="ja-JP"/>
    </w:rPr>
  </w:style>
  <w:style w:type="paragraph" w:customStyle="1" w:styleId="CRCoverPage">
    <w:name w:val="CR Cover Page"/>
    <w:link w:val="CRCoverPageZchn"/>
    <w:rsid w:val="009546FF"/>
    <w:pPr>
      <w:spacing w:after="120"/>
    </w:pPr>
    <w:rPr>
      <w:rFonts w:ascii="Arial" w:hAnsi="Arial"/>
      <w:lang w:eastAsia="ko-KR"/>
    </w:rPr>
  </w:style>
  <w:style w:type="character" w:customStyle="1" w:styleId="CRCoverPageZchn">
    <w:name w:val="CR Cover Page Zchn"/>
    <w:link w:val="CRCoverPage"/>
    <w:rsid w:val="009546FF"/>
    <w:rPr>
      <w:rFonts w:ascii="Arial" w:hAnsi="Arial"/>
      <w:lang w:eastAsia="ko-KR"/>
    </w:rPr>
  </w:style>
  <w:style w:type="paragraph" w:customStyle="1" w:styleId="Doc-text2">
    <w:name w:val="Doc-text2"/>
    <w:basedOn w:val="Normal"/>
    <w:link w:val="Doc-text2Char"/>
    <w:qFormat/>
    <w:rsid w:val="009546F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546FF"/>
    <w:rPr>
      <w:rFonts w:ascii="Arial" w:eastAsia="MS Mincho" w:hAnsi="Arial"/>
      <w:szCs w:val="24"/>
      <w:lang w:val="x-none" w:eastAsia="x-none"/>
    </w:rPr>
  </w:style>
  <w:style w:type="character" w:customStyle="1" w:styleId="DocumentMapChar">
    <w:name w:val="Document Map Char"/>
    <w:link w:val="DocumentMap"/>
    <w:rsid w:val="009546FF"/>
    <w:rPr>
      <w:rFonts w:ascii="Tahoma" w:hAnsi="Tahoma" w:cs="Tahoma"/>
      <w:shd w:val="clear" w:color="auto" w:fill="000080"/>
      <w:lang w:eastAsia="ja-JP"/>
    </w:rPr>
  </w:style>
  <w:style w:type="paragraph" w:customStyle="1" w:styleId="NO">
    <w:name w:val="NO"/>
    <w:basedOn w:val="Normal"/>
    <w:link w:val="NOChar"/>
    <w:rsid w:val="009546FF"/>
    <w:pPr>
      <w:keepLines/>
      <w:ind w:left="1135" w:hanging="851"/>
    </w:pPr>
  </w:style>
  <w:style w:type="character" w:customStyle="1" w:styleId="NOChar">
    <w:name w:val="NO Char"/>
    <w:link w:val="NO"/>
    <w:qFormat/>
    <w:rsid w:val="009546FF"/>
    <w:rPr>
      <w:rFonts w:ascii="Times New Roman" w:hAnsi="Times New Roman"/>
      <w:lang w:eastAsia="ja-JP"/>
    </w:rPr>
  </w:style>
  <w:style w:type="character" w:customStyle="1" w:styleId="EditorsNoteChar">
    <w:name w:val="Editor's Note Char"/>
    <w:link w:val="EditorsNote"/>
    <w:rsid w:val="009546FF"/>
    <w:rPr>
      <w:rFonts w:ascii="Times New Roman" w:hAnsi="Times New Roman"/>
      <w:color w:val="FF0000"/>
      <w:lang w:val="x-none" w:eastAsia="x-none"/>
    </w:rPr>
  </w:style>
  <w:style w:type="paragraph" w:customStyle="1" w:styleId="EmailDiscussion">
    <w:name w:val="EmailDiscussion"/>
    <w:basedOn w:val="Normal"/>
    <w:next w:val="Normal"/>
    <w:rsid w:val="009546FF"/>
    <w:pPr>
      <w:numPr>
        <w:numId w:val="5"/>
      </w:numPr>
      <w:spacing w:before="40" w:after="0"/>
    </w:pPr>
    <w:rPr>
      <w:rFonts w:ascii="Arial" w:eastAsia="MS Mincho" w:hAnsi="Arial"/>
      <w:b/>
      <w:szCs w:val="24"/>
      <w:lang w:eastAsia="en-GB"/>
    </w:rPr>
  </w:style>
  <w:style w:type="character" w:styleId="Emphasis">
    <w:name w:val="Emphasis"/>
    <w:qFormat/>
    <w:rsid w:val="009546FF"/>
    <w:rPr>
      <w:i/>
      <w:iCs/>
    </w:rPr>
  </w:style>
  <w:style w:type="paragraph" w:customStyle="1" w:styleId="FigureTitle">
    <w:name w:val="Figure_Title"/>
    <w:basedOn w:val="Normal"/>
    <w:next w:val="Normal"/>
    <w:rsid w:val="009546FF"/>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546FF"/>
    <w:rPr>
      <w:rFonts w:ascii="Arial" w:hAnsi="Arial"/>
      <w:b/>
      <w:noProof/>
      <w:sz w:val="18"/>
      <w:lang w:eastAsia="ja-JP"/>
    </w:rPr>
  </w:style>
  <w:style w:type="character" w:customStyle="1" w:styleId="FooterChar">
    <w:name w:val="Footer Char"/>
    <w:link w:val="Footer"/>
    <w:rsid w:val="009546FF"/>
    <w:rPr>
      <w:rFonts w:ascii="Arial" w:hAnsi="Arial"/>
      <w:b/>
      <w:i/>
      <w:noProof/>
      <w:sz w:val="18"/>
      <w:lang w:eastAsia="ja-JP"/>
    </w:rPr>
  </w:style>
  <w:style w:type="character" w:customStyle="1" w:styleId="FootnoteTextChar">
    <w:name w:val="Footnote Text Char"/>
    <w:link w:val="FootnoteText"/>
    <w:rsid w:val="009546FF"/>
    <w:rPr>
      <w:rFonts w:ascii="Times New Roman" w:hAnsi="Times New Roman"/>
      <w:sz w:val="16"/>
      <w:lang w:eastAsia="ja-JP"/>
    </w:rPr>
  </w:style>
  <w:style w:type="paragraph" w:customStyle="1" w:styleId="Guidance">
    <w:name w:val="Guidance"/>
    <w:basedOn w:val="Normal"/>
    <w:rsid w:val="009546FF"/>
    <w:rPr>
      <w:i/>
      <w:color w:val="0000FF"/>
    </w:rPr>
  </w:style>
  <w:style w:type="character" w:customStyle="1" w:styleId="Heading2Char">
    <w:name w:val="Heading 2 Char"/>
    <w:link w:val="Heading2"/>
    <w:rsid w:val="009546FF"/>
    <w:rPr>
      <w:rFonts w:ascii="Arial" w:hAnsi="Arial"/>
      <w:sz w:val="32"/>
      <w:lang w:eastAsia="ja-JP"/>
    </w:rPr>
  </w:style>
  <w:style w:type="character" w:customStyle="1" w:styleId="Heading3Char">
    <w:name w:val="Heading 3 Char"/>
    <w:link w:val="Heading3"/>
    <w:rsid w:val="009546FF"/>
    <w:rPr>
      <w:rFonts w:ascii="Arial" w:hAnsi="Arial"/>
      <w:sz w:val="28"/>
      <w:lang w:eastAsia="ja-JP"/>
    </w:rPr>
  </w:style>
  <w:style w:type="character" w:customStyle="1" w:styleId="Heading4Char">
    <w:name w:val="Heading 4 Char"/>
    <w:link w:val="Heading4"/>
    <w:rsid w:val="009546FF"/>
    <w:rPr>
      <w:rFonts w:ascii="Arial" w:hAnsi="Arial"/>
      <w:sz w:val="24"/>
      <w:lang w:eastAsia="ja-JP"/>
    </w:rPr>
  </w:style>
  <w:style w:type="character" w:customStyle="1" w:styleId="Heading5Char">
    <w:name w:val="Heading 5 Char"/>
    <w:link w:val="Heading5"/>
    <w:rsid w:val="009546FF"/>
    <w:rPr>
      <w:rFonts w:ascii="Arial" w:hAnsi="Arial"/>
      <w:sz w:val="22"/>
      <w:lang w:eastAsia="ja-JP"/>
    </w:rPr>
  </w:style>
  <w:style w:type="paragraph" w:customStyle="1" w:styleId="H6">
    <w:name w:val="H6"/>
    <w:basedOn w:val="Heading5"/>
    <w:next w:val="Normal"/>
    <w:rsid w:val="009546FF"/>
    <w:pPr>
      <w:ind w:left="1985" w:hanging="1985"/>
      <w:outlineLvl w:val="9"/>
    </w:pPr>
    <w:rPr>
      <w:sz w:val="20"/>
    </w:rPr>
  </w:style>
  <w:style w:type="character" w:customStyle="1" w:styleId="Heading6Char">
    <w:name w:val="Heading 6 Char"/>
    <w:link w:val="Heading6"/>
    <w:rsid w:val="009546FF"/>
    <w:rPr>
      <w:rFonts w:ascii="Arial" w:hAnsi="Arial"/>
      <w:lang w:eastAsia="ja-JP"/>
    </w:rPr>
  </w:style>
  <w:style w:type="character" w:customStyle="1" w:styleId="Heading7Char">
    <w:name w:val="Heading 7 Char"/>
    <w:link w:val="Heading7"/>
    <w:rsid w:val="009546FF"/>
    <w:rPr>
      <w:rFonts w:ascii="Arial" w:hAnsi="Arial"/>
      <w:lang w:eastAsia="ja-JP"/>
    </w:rPr>
  </w:style>
  <w:style w:type="character" w:customStyle="1" w:styleId="Heading8Char">
    <w:name w:val="Heading 8 Char"/>
    <w:link w:val="Heading8"/>
    <w:rsid w:val="009546FF"/>
    <w:rPr>
      <w:rFonts w:ascii="Arial" w:hAnsi="Arial"/>
      <w:sz w:val="36"/>
      <w:lang w:eastAsia="ja-JP"/>
    </w:rPr>
  </w:style>
  <w:style w:type="character" w:customStyle="1" w:styleId="Heading9Char">
    <w:name w:val="Heading 9 Char"/>
    <w:link w:val="Heading9"/>
    <w:rsid w:val="009546FF"/>
    <w:rPr>
      <w:rFonts w:ascii="Arial" w:hAnsi="Arial"/>
      <w:sz w:val="36"/>
      <w:lang w:eastAsia="ja-JP"/>
    </w:rPr>
  </w:style>
  <w:style w:type="character" w:styleId="HTMLCode">
    <w:name w:val="HTML Code"/>
    <w:uiPriority w:val="99"/>
    <w:unhideWhenUsed/>
    <w:rsid w:val="009546FF"/>
    <w:rPr>
      <w:rFonts w:ascii="Courier New" w:eastAsia="Times New Roman" w:hAnsi="Courier New" w:cs="Courier New"/>
      <w:sz w:val="20"/>
      <w:szCs w:val="20"/>
    </w:rPr>
  </w:style>
  <w:style w:type="paragraph" w:styleId="IndexHeading">
    <w:name w:val="index heading"/>
    <w:basedOn w:val="Normal"/>
    <w:next w:val="Normal"/>
    <w:rsid w:val="009546FF"/>
    <w:pPr>
      <w:pBdr>
        <w:top w:val="single" w:sz="12" w:space="0" w:color="auto"/>
      </w:pBdr>
      <w:spacing w:before="360" w:after="240"/>
    </w:pPr>
    <w:rPr>
      <w:b/>
      <w:i/>
      <w:sz w:val="26"/>
      <w:lang w:eastAsia="en-GB"/>
    </w:rPr>
  </w:style>
  <w:style w:type="paragraph" w:customStyle="1" w:styleId="LD">
    <w:name w:val="LD"/>
    <w:rsid w:val="009546F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546FF"/>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9546FF"/>
    <w:rPr>
      <w:rFonts w:ascii="Calibri" w:eastAsia="Calibri" w:hAnsi="Calibri"/>
      <w:sz w:val="22"/>
      <w:szCs w:val="22"/>
      <w:lang w:val="x-none" w:eastAsia="en-US"/>
    </w:rPr>
  </w:style>
  <w:style w:type="paragraph" w:customStyle="1" w:styleId="NF">
    <w:name w:val="NF"/>
    <w:basedOn w:val="NO"/>
    <w:rsid w:val="009546FF"/>
    <w:pPr>
      <w:keepNext/>
      <w:spacing w:after="0"/>
    </w:pPr>
    <w:rPr>
      <w:rFonts w:ascii="Arial" w:hAnsi="Arial"/>
      <w:sz w:val="18"/>
    </w:rPr>
  </w:style>
  <w:style w:type="paragraph" w:customStyle="1" w:styleId="NW">
    <w:name w:val="NW"/>
    <w:basedOn w:val="NO"/>
    <w:rsid w:val="009546FF"/>
    <w:pPr>
      <w:spacing w:after="0"/>
    </w:pPr>
  </w:style>
  <w:style w:type="paragraph" w:customStyle="1" w:styleId="PL">
    <w:name w:val="PL"/>
    <w:link w:val="PLChar"/>
    <w:qFormat/>
    <w:rsid w:val="009546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546FF"/>
    <w:rPr>
      <w:rFonts w:ascii="Courier New" w:eastAsia="Batang" w:hAnsi="Courier New"/>
      <w:noProof/>
      <w:sz w:val="16"/>
      <w:shd w:val="clear" w:color="auto" w:fill="E6E6E6"/>
      <w:lang w:eastAsia="sv-SE"/>
    </w:rPr>
  </w:style>
  <w:style w:type="paragraph" w:styleId="PlainText">
    <w:name w:val="Plain Text"/>
    <w:basedOn w:val="Normal"/>
    <w:link w:val="PlainTextChar"/>
    <w:rsid w:val="009546FF"/>
    <w:rPr>
      <w:rFonts w:ascii="Courier New" w:hAnsi="Courier New"/>
      <w:lang w:val="nb-NO"/>
    </w:rPr>
  </w:style>
  <w:style w:type="character" w:customStyle="1" w:styleId="PlainTextChar">
    <w:name w:val="Plain Text Char"/>
    <w:link w:val="PlainText"/>
    <w:rsid w:val="009546FF"/>
    <w:rPr>
      <w:rFonts w:ascii="Courier New" w:hAnsi="Courier New"/>
      <w:lang w:val="nb-NO" w:eastAsia="ja-JP"/>
    </w:rPr>
  </w:style>
  <w:style w:type="character" w:styleId="Strong">
    <w:name w:val="Strong"/>
    <w:uiPriority w:val="22"/>
    <w:qFormat/>
    <w:rsid w:val="009546FF"/>
    <w:rPr>
      <w:b/>
      <w:bCs/>
    </w:rPr>
  </w:style>
  <w:style w:type="table" w:styleId="TableGrid">
    <w:name w:val="Table Grid"/>
    <w:basedOn w:val="TableNormal"/>
    <w:uiPriority w:val="39"/>
    <w:rsid w:val="009546F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546FF"/>
    <w:rPr>
      <w:rFonts w:ascii="Arial" w:hAnsi="Arial"/>
      <w:sz w:val="18"/>
      <w:lang w:val="x-none" w:eastAsia="x-none"/>
    </w:rPr>
  </w:style>
  <w:style w:type="character" w:customStyle="1" w:styleId="TAHCar">
    <w:name w:val="TAH Car"/>
    <w:link w:val="TAH"/>
    <w:locked/>
    <w:rsid w:val="009546FF"/>
    <w:rPr>
      <w:rFonts w:ascii="Arial" w:hAnsi="Arial"/>
      <w:b/>
      <w:sz w:val="18"/>
      <w:lang w:val="x-none" w:eastAsia="x-none"/>
    </w:rPr>
  </w:style>
  <w:style w:type="character" w:customStyle="1" w:styleId="THChar">
    <w:name w:val="TH Char"/>
    <w:link w:val="TH"/>
    <w:rsid w:val="009546FF"/>
    <w:rPr>
      <w:rFonts w:ascii="Arial" w:hAnsi="Arial"/>
      <w:b/>
      <w:lang w:val="x-none" w:eastAsia="x-none"/>
    </w:rPr>
  </w:style>
  <w:style w:type="paragraph" w:customStyle="1" w:styleId="TAJ">
    <w:name w:val="TAJ"/>
    <w:basedOn w:val="TH"/>
    <w:rsid w:val="009546FF"/>
  </w:style>
  <w:style w:type="paragraph" w:customStyle="1" w:styleId="TALCharChar">
    <w:name w:val="TAL Char Char"/>
    <w:basedOn w:val="Normal"/>
    <w:link w:val="TALCharCharChar"/>
    <w:rsid w:val="009546FF"/>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546FF"/>
    <w:rPr>
      <w:rFonts w:ascii="Arial" w:eastAsia="Malgun Gothic" w:hAnsi="Arial"/>
      <w:sz w:val="18"/>
      <w:lang w:val="x-none" w:eastAsia="x-none"/>
    </w:rPr>
  </w:style>
  <w:style w:type="character" w:customStyle="1" w:styleId="TFChar">
    <w:name w:val="TF Char"/>
    <w:link w:val="TF"/>
    <w:rsid w:val="009546FF"/>
    <w:rPr>
      <w:rFonts w:ascii="Arial" w:hAnsi="Arial"/>
      <w:b/>
      <w:lang w:val="x-none" w:eastAsia="x-none"/>
    </w:rPr>
  </w:style>
  <w:style w:type="paragraph" w:styleId="ListContinue">
    <w:name w:val="List Continue"/>
    <w:basedOn w:val="Normal"/>
    <w:rsid w:val="009546FF"/>
    <w:pPr>
      <w:spacing w:after="120"/>
      <w:ind w:left="283"/>
      <w:contextualSpacing/>
    </w:pPr>
    <w:rPr>
      <w:rFonts w:ascii="Arial" w:hAnsi="Arial"/>
    </w:rPr>
  </w:style>
  <w:style w:type="paragraph" w:styleId="ListContinue2">
    <w:name w:val="List Continue 2"/>
    <w:basedOn w:val="Normal"/>
    <w:rsid w:val="009546FF"/>
    <w:pPr>
      <w:spacing w:after="120"/>
      <w:ind w:left="566"/>
      <w:contextualSpacing/>
    </w:pPr>
    <w:rPr>
      <w:rFonts w:ascii="Arial" w:hAnsi="Arial"/>
    </w:rPr>
  </w:style>
  <w:style w:type="paragraph" w:styleId="ListNumber3">
    <w:name w:val="List Number 3"/>
    <w:basedOn w:val="ListNumber2"/>
    <w:rsid w:val="009546FF"/>
    <w:pPr>
      <w:numPr>
        <w:numId w:val="3"/>
      </w:numPr>
      <w:contextualSpacing/>
    </w:pPr>
  </w:style>
  <w:style w:type="character" w:customStyle="1" w:styleId="TACChar">
    <w:name w:val="TAC Char"/>
    <w:basedOn w:val="DefaultParagraphFont"/>
    <w:link w:val="TAC"/>
    <w:locked/>
    <w:rsid w:val="00A01C98"/>
    <w:rPr>
      <w:rFonts w:ascii="Arial" w:hAnsi="Arial"/>
      <w:sz w:val="18"/>
      <w:lang w:val="x-none" w:eastAsia="x-none"/>
    </w:rPr>
  </w:style>
  <w:style w:type="table" w:customStyle="1" w:styleId="TableGrid1">
    <w:name w:val="Table Grid1"/>
    <w:basedOn w:val="TableNormal"/>
    <w:next w:val="TableGrid"/>
    <w:rsid w:val="0027131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425E2C"/>
    <w:pPr>
      <w:overflowPunct/>
      <w:autoSpaceDE/>
      <w:autoSpaceDN/>
      <w:adjustRightInd/>
      <w:spacing w:before="100" w:beforeAutospacing="1" w:after="100" w:afterAutospacing="1"/>
      <w:textAlignment w:val="auto"/>
    </w:pPr>
    <w:rPr>
      <w:sz w:val="24"/>
      <w:szCs w:val="24"/>
      <w:lang w:val="en-US" w:eastAsia="en-US"/>
    </w:rPr>
  </w:style>
  <w:style w:type="character" w:customStyle="1" w:styleId="normaltextrun">
    <w:name w:val="normaltextrun"/>
    <w:basedOn w:val="DefaultParagraphFont"/>
    <w:rsid w:val="00425E2C"/>
  </w:style>
  <w:style w:type="character" w:customStyle="1" w:styleId="eop">
    <w:name w:val="eop"/>
    <w:basedOn w:val="DefaultParagraphFont"/>
    <w:rsid w:val="00425E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0827163">
      <w:bodyDiv w:val="1"/>
      <w:marLeft w:val="0"/>
      <w:marRight w:val="0"/>
      <w:marTop w:val="0"/>
      <w:marBottom w:val="0"/>
      <w:divBdr>
        <w:top w:val="none" w:sz="0" w:space="0" w:color="auto"/>
        <w:left w:val="none" w:sz="0" w:space="0" w:color="auto"/>
        <w:bottom w:val="none" w:sz="0" w:space="0" w:color="auto"/>
        <w:right w:val="none" w:sz="0" w:space="0" w:color="auto"/>
      </w:divBdr>
      <w:divsChild>
        <w:div w:id="1956596883">
          <w:marLeft w:val="0"/>
          <w:marRight w:val="0"/>
          <w:marTop w:val="0"/>
          <w:marBottom w:val="0"/>
          <w:divBdr>
            <w:top w:val="none" w:sz="0" w:space="0" w:color="auto"/>
            <w:left w:val="none" w:sz="0" w:space="0" w:color="auto"/>
            <w:bottom w:val="none" w:sz="0" w:space="0" w:color="auto"/>
            <w:right w:val="none" w:sz="0" w:space="0" w:color="auto"/>
          </w:divBdr>
        </w:div>
        <w:div w:id="2069719184">
          <w:marLeft w:val="0"/>
          <w:marRight w:val="0"/>
          <w:marTop w:val="0"/>
          <w:marBottom w:val="0"/>
          <w:divBdr>
            <w:top w:val="none" w:sz="0" w:space="0" w:color="auto"/>
            <w:left w:val="none" w:sz="0" w:space="0" w:color="auto"/>
            <w:bottom w:val="none" w:sz="0" w:space="0" w:color="auto"/>
            <w:right w:val="none" w:sz="0" w:space="0" w:color="auto"/>
          </w:divBdr>
        </w:div>
      </w:divsChild>
    </w:div>
    <w:div w:id="833960555">
      <w:bodyDiv w:val="1"/>
      <w:marLeft w:val="0"/>
      <w:marRight w:val="0"/>
      <w:marTop w:val="0"/>
      <w:marBottom w:val="0"/>
      <w:divBdr>
        <w:top w:val="none" w:sz="0" w:space="0" w:color="auto"/>
        <w:left w:val="none" w:sz="0" w:space="0" w:color="auto"/>
        <w:bottom w:val="none" w:sz="0" w:space="0" w:color="auto"/>
        <w:right w:val="none" w:sz="0" w:space="0" w:color="auto"/>
      </w:divBdr>
    </w:div>
    <w:div w:id="906064040">
      <w:bodyDiv w:val="1"/>
      <w:marLeft w:val="0"/>
      <w:marRight w:val="0"/>
      <w:marTop w:val="0"/>
      <w:marBottom w:val="0"/>
      <w:divBdr>
        <w:top w:val="none" w:sz="0" w:space="0" w:color="auto"/>
        <w:left w:val="none" w:sz="0" w:space="0" w:color="auto"/>
        <w:bottom w:val="none" w:sz="0" w:space="0" w:color="auto"/>
        <w:right w:val="none" w:sz="0" w:space="0" w:color="auto"/>
      </w:divBdr>
    </w:div>
    <w:div w:id="956913397">
      <w:bodyDiv w:val="1"/>
      <w:marLeft w:val="0"/>
      <w:marRight w:val="0"/>
      <w:marTop w:val="0"/>
      <w:marBottom w:val="0"/>
      <w:divBdr>
        <w:top w:val="none" w:sz="0" w:space="0" w:color="auto"/>
        <w:left w:val="none" w:sz="0" w:space="0" w:color="auto"/>
        <w:bottom w:val="none" w:sz="0" w:space="0" w:color="auto"/>
        <w:right w:val="none" w:sz="0" w:space="0" w:color="auto"/>
      </w:divBdr>
    </w:div>
    <w:div w:id="989670460">
      <w:bodyDiv w:val="1"/>
      <w:marLeft w:val="0"/>
      <w:marRight w:val="0"/>
      <w:marTop w:val="0"/>
      <w:marBottom w:val="0"/>
      <w:divBdr>
        <w:top w:val="none" w:sz="0" w:space="0" w:color="auto"/>
        <w:left w:val="none" w:sz="0" w:space="0" w:color="auto"/>
        <w:bottom w:val="none" w:sz="0" w:space="0" w:color="auto"/>
        <w:right w:val="none" w:sz="0" w:space="0" w:color="auto"/>
      </w:divBdr>
    </w:div>
    <w:div w:id="1148282533">
      <w:bodyDiv w:val="1"/>
      <w:marLeft w:val="0"/>
      <w:marRight w:val="0"/>
      <w:marTop w:val="0"/>
      <w:marBottom w:val="0"/>
      <w:divBdr>
        <w:top w:val="none" w:sz="0" w:space="0" w:color="auto"/>
        <w:left w:val="none" w:sz="0" w:space="0" w:color="auto"/>
        <w:bottom w:val="none" w:sz="0" w:space="0" w:color="auto"/>
        <w:right w:val="none" w:sz="0" w:space="0" w:color="auto"/>
      </w:divBdr>
    </w:div>
    <w:div w:id="139015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4_Spokane\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CC8704-CDD6-4B3F-9EA7-CEE1A6B3B4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DF2844-E66F-4BCC-A5A5-460A490B7BC6}">
  <ds:schemaRefs>
    <ds:schemaRef ds:uri="http://schemas.openxmlformats.org/officeDocument/2006/bibliography"/>
  </ds:schemaRefs>
</ds:datastoreItem>
</file>

<file path=customXml/itemProps3.xml><?xml version="1.0" encoding="utf-8"?>
<ds:datastoreItem xmlns:ds="http://schemas.openxmlformats.org/officeDocument/2006/customXml" ds:itemID="{2BBCB483-21D0-44E3-B766-BD8A99AC3228}">
  <ds:schemaRefs>
    <ds:schemaRef ds:uri="http://schemas.microsoft.com/sharepoint/v3"/>
    <ds:schemaRef ds:uri="http://schemas.microsoft.com/office/2006/documentManagement/types"/>
    <ds:schemaRef ds:uri="http://purl.org/dc/elements/1.1/"/>
    <ds:schemaRef ds:uri="http://schemas.microsoft.com/office/infopath/2007/PartnerControls"/>
    <ds:schemaRef ds:uri="http://www.w3.org/XML/1998/namespace"/>
    <ds:schemaRef ds:uri="http://schemas.openxmlformats.org/package/2006/metadata/core-properties"/>
    <ds:schemaRef ds:uri="9b239327-9e80-40e4-b1b7-4394fed77a33"/>
    <ds:schemaRef ds:uri="http://schemas.microsoft.com/office/2006/metadata/properties"/>
    <ds:schemaRef ds:uri="2f282d3b-eb4a-4b09-b61f-b9593442e286"/>
    <ds:schemaRef ds:uri="http://purl.org/dc/dcmitype/"/>
    <ds:schemaRef ds:uri="http://purl.org/dc/terms/"/>
  </ds:schemaRefs>
</ds:datastoreItem>
</file>

<file path=customXml/itemProps4.xml><?xml version="1.0" encoding="utf-8"?>
<ds:datastoreItem xmlns:ds="http://schemas.openxmlformats.org/officeDocument/2006/customXml" ds:itemID="{400A1BA8-1970-4687-8216-0DC3F28BE8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R2-18xxxxx%20-%20Contribution%20Template.dotx</Template>
  <TotalTime>36</TotalTime>
  <Pages>1</Pages>
  <Words>2258</Words>
  <Characters>12876</Characters>
  <Application>Microsoft Office Word</Application>
  <DocSecurity>4</DocSecurity>
  <Lines>107</Lines>
  <Paragraphs>30</Paragraphs>
  <ScaleCrop>false</ScaleCrop>
  <Company>Ericsson</Company>
  <LinksUpToDate>false</LinksUpToDate>
  <CharactersWithSpaces>15104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Ericsson; TDoc</cp:keywords>
  <dc:description/>
  <cp:lastModifiedBy>Johan Bergman</cp:lastModifiedBy>
  <cp:revision>170</cp:revision>
  <cp:lastPrinted>2008-02-01T19:09:00Z</cp:lastPrinted>
  <dcterms:created xsi:type="dcterms:W3CDTF">2021-06-04T17:25:00Z</dcterms:created>
  <dcterms:modified xsi:type="dcterms:W3CDTF">2021-06-08T06:01:00Z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778f80ef-629f-4ea2-87a8-0709fd932a58</vt:lpwstr>
  </property>
</Properties>
</file>